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Rcsostblzat"/>
        <w:tblW w:w="9734" w:type="dxa"/>
        <w:jc w:val="center"/>
        <w:tblBorders>
          <w:top w:val="single" w:sz="4" w:space="0" w:color="auto"/>
          <w:left w:val="none" w:sz="0" w:space="0" w:color="auto"/>
          <w:bottom w:val="single" w:sz="24" w:space="0" w:color="auto"/>
          <w:right w:val="none" w:sz="0" w:space="0" w:color="auto"/>
          <w:insideH w:val="single" w:sz="4" w:space="0" w:color="auto"/>
          <w:insideV w:val="single" w:sz="4" w:space="0" w:color="auto"/>
        </w:tblBorders>
        <w:tblLook w:val="04A0" w:firstRow="1" w:lastRow="0" w:firstColumn="1" w:lastColumn="0" w:noHBand="0" w:noVBand="1"/>
      </w:tblPr>
      <w:tblGrid>
        <w:gridCol w:w="494"/>
        <w:gridCol w:w="2277"/>
        <w:gridCol w:w="845"/>
        <w:gridCol w:w="3862"/>
        <w:gridCol w:w="2224"/>
        <w:gridCol w:w="32"/>
      </w:tblGrid>
      <w:tr w:rsidR="001857DE" w14:paraId="251213EB" w14:textId="77777777" w:rsidTr="008A5AAE">
        <w:trPr>
          <w:trHeight w:val="1008"/>
          <w:jc w:val="center"/>
        </w:trPr>
        <w:tc>
          <w:tcPr>
            <w:tcW w:w="2771" w:type="dxa"/>
            <w:gridSpan w:val="2"/>
            <w:vMerge w:val="restart"/>
            <w:tcBorders>
              <w:top w:val="single" w:sz="18" w:space="0" w:color="auto"/>
              <w:right w:val="nil"/>
            </w:tcBorders>
            <w:vAlign w:val="center"/>
          </w:tcPr>
          <w:p w14:paraId="3EE32BD3" w14:textId="77777777" w:rsidR="006C7481" w:rsidRDefault="008A5AAE" w:rsidP="00E0120B">
            <w:pPr>
              <w:ind w:left="-115"/>
            </w:pPr>
            <w:bookmarkStart w:id="0" w:name="_GoBack"/>
            <w:bookmarkEnd w:id="0"/>
            <w:r>
              <w:rPr>
                <w:noProof/>
                <w:lang w:val="hu-HU" w:eastAsia="hu-HU"/>
              </w:rPr>
              <w:drawing>
                <wp:inline distT="0" distB="0" distL="0" distR="0" wp14:anchorId="13837AA2" wp14:editId="3180B1FD">
                  <wp:extent cx="898986" cy="1191290"/>
                  <wp:effectExtent l="0" t="0" r="0" b="0"/>
                  <wp:docPr id="13" name="image2.png"/>
                  <wp:cNvGraphicFramePr/>
                  <a:graphic xmlns:a="http://schemas.openxmlformats.org/drawingml/2006/main">
                    <a:graphicData uri="http://schemas.openxmlformats.org/drawingml/2006/picture">
                      <pic:pic xmlns:pic="http://schemas.openxmlformats.org/drawingml/2006/picture">
                        <pic:nvPicPr>
                          <pic:cNvPr id="13" name="image2.png"/>
                          <pic:cNvPicPr preferRelativeResize="0"/>
                        </pic:nvPicPr>
                        <pic:blipFill>
                          <a:blip r:embed="rId8" cstate="print">
                            <a:extLst>
                              <a:ext uri="{28A0092B-C50C-407E-A947-70E740481C1C}">
                                <a14:useLocalDpi xmlns:a14="http://schemas.microsoft.com/office/drawing/2010/main" val="0"/>
                              </a:ext>
                            </a:extLst>
                          </a:blip>
                          <a:stretch>
                            <a:fillRect/>
                          </a:stretch>
                        </pic:blipFill>
                        <pic:spPr>
                          <a:xfrm>
                            <a:off x="0" y="0"/>
                            <a:ext cx="898986" cy="1191290"/>
                          </a:xfrm>
                          <a:prstGeom prst="rect">
                            <a:avLst/>
                          </a:prstGeom>
                          <a:ln/>
                        </pic:spPr>
                      </pic:pic>
                    </a:graphicData>
                  </a:graphic>
                </wp:inline>
              </w:drawing>
            </w:r>
          </w:p>
        </w:tc>
        <w:tc>
          <w:tcPr>
            <w:tcW w:w="4707" w:type="dxa"/>
            <w:gridSpan w:val="2"/>
            <w:tcBorders>
              <w:top w:val="single" w:sz="18" w:space="0" w:color="auto"/>
              <w:left w:val="nil"/>
              <w:bottom w:val="nil"/>
              <w:right w:val="nil"/>
            </w:tcBorders>
            <w:vAlign w:val="center"/>
          </w:tcPr>
          <w:p w14:paraId="2C151C37" w14:textId="4944EFA2" w:rsidR="006C7481" w:rsidRPr="00034E74" w:rsidRDefault="001E300B" w:rsidP="00E0120B">
            <w:pPr>
              <w:spacing w:before="280"/>
              <w:jc w:val="center"/>
              <w:rPr>
                <w:rFonts w:asciiTheme="majorHAnsi" w:hAnsiTheme="majorHAnsi" w:cstheme="majorHAnsi"/>
                <w:color w:val="000080"/>
              </w:rPr>
            </w:pPr>
            <w:r w:rsidRPr="00034E74">
              <w:rPr>
                <w:rFonts w:asciiTheme="majorHAnsi" w:hAnsiTheme="majorHAnsi" w:cstheme="majorHAnsi"/>
                <w:color w:val="000080"/>
                <w:sz w:val="28"/>
                <w:szCs w:val="28"/>
              </w:rPr>
              <w:t>Acta Technica Jaurinensis</w:t>
            </w:r>
          </w:p>
        </w:tc>
        <w:tc>
          <w:tcPr>
            <w:tcW w:w="2256" w:type="dxa"/>
            <w:gridSpan w:val="2"/>
            <w:vMerge w:val="restart"/>
            <w:tcBorders>
              <w:top w:val="single" w:sz="18" w:space="0" w:color="auto"/>
              <w:left w:val="nil"/>
            </w:tcBorders>
            <w:vAlign w:val="center"/>
          </w:tcPr>
          <w:p w14:paraId="40E8264C" w14:textId="3BEC9419" w:rsidR="006C7481" w:rsidRPr="006F672B" w:rsidRDefault="001E300B" w:rsidP="00E0120B">
            <w:pPr>
              <w:ind w:right="-115"/>
              <w:jc w:val="right"/>
            </w:pPr>
            <w:r>
              <w:rPr>
                <w:i/>
                <w:noProof/>
                <w:sz w:val="16"/>
                <w:lang w:val="hu-HU" w:eastAsia="hu-HU"/>
              </w:rPr>
              <w:drawing>
                <wp:inline distT="0" distB="0" distL="0" distR="0" wp14:anchorId="7DFA4A2F" wp14:editId="53FC1F63">
                  <wp:extent cx="690692" cy="1151316"/>
                  <wp:effectExtent l="0" t="0" r="0" b="0"/>
                  <wp:docPr id="18" name="Kép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TJ_logo_vegyes_2_kek_202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98499" cy="1164330"/>
                          </a:xfrm>
                          <a:prstGeom prst="rect">
                            <a:avLst/>
                          </a:prstGeom>
                        </pic:spPr>
                      </pic:pic>
                    </a:graphicData>
                  </a:graphic>
                </wp:inline>
              </w:drawing>
            </w:r>
          </w:p>
        </w:tc>
      </w:tr>
      <w:tr w:rsidR="001857DE" w14:paraId="5FC68AE5" w14:textId="77777777" w:rsidTr="008A5AAE">
        <w:trPr>
          <w:trHeight w:val="20"/>
          <w:jc w:val="center"/>
        </w:trPr>
        <w:tc>
          <w:tcPr>
            <w:tcW w:w="2771" w:type="dxa"/>
            <w:gridSpan w:val="2"/>
            <w:vMerge/>
            <w:tcBorders>
              <w:bottom w:val="single" w:sz="18" w:space="0" w:color="auto"/>
              <w:right w:val="nil"/>
            </w:tcBorders>
          </w:tcPr>
          <w:p w14:paraId="4192DDD6" w14:textId="77777777" w:rsidR="006C7481" w:rsidRDefault="006C7481" w:rsidP="00E0120B"/>
        </w:tc>
        <w:tc>
          <w:tcPr>
            <w:tcW w:w="4707" w:type="dxa"/>
            <w:gridSpan w:val="2"/>
            <w:tcBorders>
              <w:top w:val="nil"/>
              <w:left w:val="nil"/>
              <w:bottom w:val="single" w:sz="18" w:space="0" w:color="auto"/>
              <w:right w:val="nil"/>
            </w:tcBorders>
            <w:vAlign w:val="center"/>
          </w:tcPr>
          <w:p w14:paraId="3A552ED0" w14:textId="121EADA7" w:rsidR="006C7481" w:rsidRPr="00034E74" w:rsidRDefault="006C7481" w:rsidP="00E0120B">
            <w:pPr>
              <w:spacing w:before="120"/>
              <w:jc w:val="center"/>
              <w:rPr>
                <w:rFonts w:asciiTheme="majorHAnsi" w:hAnsiTheme="majorHAnsi" w:cstheme="majorHAnsi"/>
                <w:color w:val="000080"/>
                <w:sz w:val="16"/>
                <w:szCs w:val="14"/>
              </w:rPr>
            </w:pPr>
            <w:r w:rsidRPr="00034E74">
              <w:rPr>
                <w:rFonts w:asciiTheme="majorHAnsi" w:hAnsiTheme="majorHAnsi" w:cstheme="majorHAnsi"/>
                <w:color w:val="000080"/>
                <w:sz w:val="16"/>
                <w:szCs w:val="14"/>
              </w:rPr>
              <w:t xml:space="preserve">Journal homepage: </w:t>
            </w:r>
            <w:hyperlink r:id="rId10" w:history="1">
              <w:r w:rsidR="001E300B" w:rsidRPr="00034E74">
                <w:rPr>
                  <w:rStyle w:val="Hiperhivatkozs"/>
                  <w:rFonts w:asciiTheme="majorHAnsi" w:hAnsiTheme="majorHAnsi" w:cstheme="majorHAnsi"/>
                  <w:sz w:val="16"/>
                  <w:szCs w:val="14"/>
                </w:rPr>
                <w:t>https://acta.sze.hu</w:t>
              </w:r>
            </w:hyperlink>
          </w:p>
          <w:p w14:paraId="70F1B3C2" w14:textId="72D821E0" w:rsidR="00DE45C9" w:rsidRPr="00034E74" w:rsidRDefault="00C32578" w:rsidP="00DE45C9">
            <w:pPr>
              <w:jc w:val="center"/>
              <w:rPr>
                <w:rFonts w:asciiTheme="majorHAnsi" w:hAnsiTheme="majorHAnsi" w:cstheme="majorHAnsi"/>
                <w:sz w:val="16"/>
                <w:szCs w:val="16"/>
              </w:rPr>
            </w:pPr>
            <w:r w:rsidRPr="00034E74">
              <w:rPr>
                <w:rFonts w:asciiTheme="majorHAnsi" w:hAnsiTheme="majorHAnsi" w:cstheme="majorHAnsi"/>
                <w:color w:val="000080"/>
                <w:sz w:val="16"/>
                <w:szCs w:val="14"/>
              </w:rPr>
              <w:t>e</w:t>
            </w:r>
            <w:r w:rsidR="006C7481" w:rsidRPr="00034E74">
              <w:rPr>
                <w:rFonts w:asciiTheme="majorHAnsi" w:hAnsiTheme="majorHAnsi" w:cstheme="majorHAnsi"/>
                <w:color w:val="000080"/>
                <w:sz w:val="16"/>
                <w:szCs w:val="14"/>
              </w:rPr>
              <w:t xml:space="preserve">ISSN: </w:t>
            </w:r>
            <w:r w:rsidR="001E300B" w:rsidRPr="00034E74">
              <w:rPr>
                <w:rFonts w:asciiTheme="majorHAnsi" w:hAnsiTheme="majorHAnsi" w:cstheme="majorHAnsi"/>
                <w:color w:val="000080"/>
                <w:sz w:val="16"/>
                <w:szCs w:val="16"/>
              </w:rPr>
              <w:t>2064-5228</w:t>
            </w:r>
          </w:p>
        </w:tc>
        <w:tc>
          <w:tcPr>
            <w:tcW w:w="2256" w:type="dxa"/>
            <w:gridSpan w:val="2"/>
            <w:vMerge/>
            <w:tcBorders>
              <w:left w:val="nil"/>
              <w:bottom w:val="single" w:sz="18" w:space="0" w:color="auto"/>
            </w:tcBorders>
          </w:tcPr>
          <w:p w14:paraId="0389FD49" w14:textId="77777777" w:rsidR="006C7481" w:rsidRPr="006F672B" w:rsidRDefault="006C7481" w:rsidP="00E0120B"/>
        </w:tc>
      </w:tr>
      <w:tr w:rsidR="006C7481" w14:paraId="3C5EEF27" w14:textId="77777777" w:rsidTr="00E0120B">
        <w:trPr>
          <w:trHeight w:val="20"/>
          <w:jc w:val="center"/>
        </w:trPr>
        <w:tc>
          <w:tcPr>
            <w:tcW w:w="9734" w:type="dxa"/>
            <w:gridSpan w:val="6"/>
            <w:tcBorders>
              <w:top w:val="nil"/>
              <w:bottom w:val="nil"/>
            </w:tcBorders>
            <w:vAlign w:val="center"/>
          </w:tcPr>
          <w:p w14:paraId="5ECB67EE" w14:textId="77777777" w:rsidR="006C7481" w:rsidRPr="00C604C0" w:rsidRDefault="006C7481" w:rsidP="00E0120B">
            <w:pPr>
              <w:rPr>
                <w:szCs w:val="24"/>
              </w:rPr>
            </w:pPr>
          </w:p>
        </w:tc>
      </w:tr>
      <w:tr w:rsidR="006C7481" w14:paraId="01F0758E" w14:textId="77777777" w:rsidTr="00E0120B">
        <w:trPr>
          <w:trHeight w:val="20"/>
          <w:jc w:val="center"/>
        </w:trPr>
        <w:tc>
          <w:tcPr>
            <w:tcW w:w="9734" w:type="dxa"/>
            <w:gridSpan w:val="6"/>
            <w:tcBorders>
              <w:top w:val="nil"/>
              <w:bottom w:val="nil"/>
            </w:tcBorders>
            <w:vAlign w:val="center"/>
          </w:tcPr>
          <w:p w14:paraId="0904AE92" w14:textId="37F38560" w:rsidR="001E300B" w:rsidRPr="001E300B" w:rsidRDefault="001E300B" w:rsidP="00034E74">
            <w:pPr>
              <w:pStyle w:val="Cm"/>
              <w:jc w:val="center"/>
              <w:rPr>
                <w:lang w:val="en-GB"/>
              </w:rPr>
            </w:pPr>
            <w:r w:rsidRPr="001E300B">
              <w:rPr>
                <w:lang w:val="en-GB"/>
              </w:rPr>
              <w:t xml:space="preserve">Research </w:t>
            </w:r>
            <w:r w:rsidRPr="00034E74">
              <w:t>Article</w:t>
            </w:r>
            <w:r w:rsidRPr="001E300B">
              <w:rPr>
                <w:lang w:val="en-GB"/>
              </w:rPr>
              <w:t xml:space="preserve"> / Review / Mini Review</w:t>
            </w:r>
          </w:p>
          <w:p w14:paraId="1178F02E" w14:textId="77777777" w:rsidR="001E300B" w:rsidRPr="001E300B" w:rsidRDefault="001E300B" w:rsidP="00034E74">
            <w:pPr>
              <w:pStyle w:val="Cm"/>
              <w:jc w:val="center"/>
              <w:rPr>
                <w:lang w:val="en-GB"/>
              </w:rPr>
            </w:pPr>
          </w:p>
          <w:p w14:paraId="21096EE8" w14:textId="2779DC49" w:rsidR="006C7481" w:rsidRPr="00C604C0" w:rsidRDefault="006C7481" w:rsidP="003D7749">
            <w:pPr>
              <w:pStyle w:val="Cm"/>
              <w:rPr>
                <w:szCs w:val="24"/>
              </w:rPr>
            </w:pPr>
            <w:r w:rsidRPr="008A5AAE">
              <w:rPr>
                <w:lang w:val="en-GB"/>
              </w:rPr>
              <w:t xml:space="preserve">Title of Manuscript </w:t>
            </w:r>
            <w:r>
              <w:rPr>
                <w:lang w:val="en-GB"/>
              </w:rPr>
              <w:t>(</w:t>
            </w:r>
            <w:r w:rsidRPr="003D7749">
              <w:rPr>
                <w:color w:val="FF0000"/>
                <w:u w:val="single"/>
                <w:lang w:val="en-GB"/>
              </w:rPr>
              <w:t>C</w:t>
            </w:r>
            <w:r w:rsidRPr="003D7749">
              <w:rPr>
                <w:color w:val="FF0000"/>
                <w:lang w:val="en-GB"/>
              </w:rPr>
              <w:t>apital Letter of Each Word; Font type: Calibri; Font size: 16; Align Left</w:t>
            </w:r>
            <w:r>
              <w:rPr>
                <w:lang w:val="en-GB"/>
              </w:rPr>
              <w:t>)</w:t>
            </w:r>
            <w:r w:rsidR="00E4338C">
              <w:rPr>
                <w:lang w:val="en-GB"/>
              </w:rPr>
              <w:t xml:space="preserve"> </w:t>
            </w:r>
          </w:p>
        </w:tc>
      </w:tr>
      <w:tr w:rsidR="006C7481" w14:paraId="56FBF8D3" w14:textId="77777777" w:rsidTr="00E0120B">
        <w:trPr>
          <w:trHeight w:val="20"/>
          <w:jc w:val="center"/>
        </w:trPr>
        <w:tc>
          <w:tcPr>
            <w:tcW w:w="9734" w:type="dxa"/>
            <w:gridSpan w:val="6"/>
            <w:tcBorders>
              <w:top w:val="nil"/>
              <w:bottom w:val="nil"/>
            </w:tcBorders>
            <w:vAlign w:val="center"/>
          </w:tcPr>
          <w:p w14:paraId="00DA6FB4" w14:textId="77777777" w:rsidR="006C7481" w:rsidRPr="00034E74" w:rsidRDefault="006C7481" w:rsidP="00E0120B">
            <w:pPr>
              <w:rPr>
                <w:rFonts w:asciiTheme="majorHAnsi" w:hAnsiTheme="majorHAnsi" w:cstheme="majorHAnsi"/>
                <w:noProof/>
                <w:color w:val="FF0000"/>
                <w:szCs w:val="24"/>
              </w:rPr>
            </w:pPr>
          </w:p>
        </w:tc>
      </w:tr>
      <w:tr w:rsidR="006C7481" w14:paraId="34C77781" w14:textId="77777777" w:rsidTr="00E0120B">
        <w:trPr>
          <w:trHeight w:val="20"/>
          <w:jc w:val="center"/>
        </w:trPr>
        <w:tc>
          <w:tcPr>
            <w:tcW w:w="9734" w:type="dxa"/>
            <w:gridSpan w:val="6"/>
            <w:tcBorders>
              <w:top w:val="nil"/>
              <w:bottom w:val="nil"/>
            </w:tcBorders>
            <w:vAlign w:val="center"/>
          </w:tcPr>
          <w:p w14:paraId="1B859C7A" w14:textId="017794D3" w:rsidR="006C7481" w:rsidRPr="00AF6E40" w:rsidRDefault="006C7481" w:rsidP="003D7749">
            <w:pPr>
              <w:pStyle w:val="ATJAuthorsnames"/>
              <w:rPr>
                <w:rFonts w:cs="Times New Roman"/>
                <w:szCs w:val="28"/>
              </w:rPr>
            </w:pPr>
            <w:r>
              <w:t>Full Name</w:t>
            </w:r>
            <w:r w:rsidRPr="00D427AA">
              <w:rPr>
                <w:vertAlign w:val="superscript"/>
              </w:rPr>
              <w:t>1</w:t>
            </w:r>
            <w:r>
              <w:t>, Corresponding Author</w:t>
            </w:r>
            <w:r w:rsidRPr="00D427AA">
              <w:rPr>
                <w:vertAlign w:val="superscript"/>
              </w:rPr>
              <w:t>1</w:t>
            </w:r>
            <w:r>
              <w:rPr>
                <w:vertAlign w:val="superscript"/>
              </w:rPr>
              <w:t>,</w:t>
            </w:r>
            <w:r w:rsidRPr="009B0B52">
              <w:rPr>
                <w:rStyle w:val="Lbjegyzet-hivatkozs"/>
                <w:rFonts w:cs="Times New Roman"/>
                <w:szCs w:val="28"/>
                <w:highlight w:val="yellow"/>
              </w:rPr>
              <w:footnoteReference w:customMarkFollows="1" w:id="1"/>
              <w:t>*</w:t>
            </w:r>
            <w:r>
              <w:t>, Author</w:t>
            </w:r>
            <w:r>
              <w:rPr>
                <w:vertAlign w:val="superscript"/>
              </w:rPr>
              <w:t>2</w:t>
            </w:r>
            <w:r>
              <w:rPr>
                <w:vertAlign w:val="subscript"/>
              </w:rPr>
              <w:t xml:space="preserve"> </w:t>
            </w:r>
            <w:r>
              <w:t>(All Authors</w:t>
            </w:r>
            <w:r w:rsidR="004D6249">
              <w:t>'</w:t>
            </w:r>
            <w:r>
              <w:t xml:space="preserve"> names must be written in a </w:t>
            </w:r>
            <w:r w:rsidRPr="00FF38E6">
              <w:rPr>
                <w:b/>
                <w:color w:val="FF0000"/>
              </w:rPr>
              <w:t>FULL NAME</w:t>
            </w:r>
            <w:r>
              <w:t xml:space="preserve">; </w:t>
            </w:r>
            <w:r w:rsidRPr="00606112">
              <w:t>F</w:t>
            </w:r>
            <w:r>
              <w:t>ont type: Calibri; Font size: 12</w:t>
            </w:r>
            <w:r w:rsidRPr="00606112">
              <w:t xml:space="preserve">; </w:t>
            </w:r>
            <w:r>
              <w:t xml:space="preserve">Paragraph: </w:t>
            </w:r>
            <w:r w:rsidRPr="00606112">
              <w:t>Align Left</w:t>
            </w:r>
            <w:r>
              <w:t>)</w:t>
            </w:r>
          </w:p>
          <w:p w14:paraId="6FD0B548" w14:textId="5E9D1501" w:rsidR="006C7481" w:rsidRPr="00351F89" w:rsidRDefault="006C7481" w:rsidP="00E0120B">
            <w:pPr>
              <w:ind w:left="-115"/>
              <w:rPr>
                <w:noProof/>
                <w:color w:val="FF0000"/>
                <w:sz w:val="28"/>
                <w:szCs w:val="28"/>
              </w:rPr>
            </w:pPr>
          </w:p>
        </w:tc>
      </w:tr>
      <w:tr w:rsidR="007F608B" w14:paraId="6254A272" w14:textId="77777777" w:rsidTr="008A5AAE">
        <w:trPr>
          <w:gridAfter w:val="1"/>
          <w:wAfter w:w="32" w:type="dxa"/>
          <w:trHeight w:val="20"/>
          <w:jc w:val="center"/>
        </w:trPr>
        <w:tc>
          <w:tcPr>
            <w:tcW w:w="494" w:type="dxa"/>
            <w:tcBorders>
              <w:top w:val="nil"/>
              <w:bottom w:val="nil"/>
              <w:right w:val="nil"/>
            </w:tcBorders>
          </w:tcPr>
          <w:p w14:paraId="63405C83" w14:textId="77777777" w:rsidR="006C7481" w:rsidRPr="00CA466E" w:rsidRDefault="006C7481" w:rsidP="00E0120B">
            <w:pPr>
              <w:ind w:left="-86"/>
              <w:rPr>
                <w:rFonts w:eastAsia="Times New Roman" w:cs="Times New Roman"/>
                <w:iCs/>
                <w:sz w:val="16"/>
                <w:szCs w:val="16"/>
                <w:vertAlign w:val="superscript"/>
              </w:rPr>
            </w:pPr>
            <w:r w:rsidRPr="00CA466E">
              <w:rPr>
                <w:rFonts w:eastAsia="Times New Roman" w:cs="Times New Roman"/>
                <w:iCs/>
                <w:sz w:val="16"/>
                <w:szCs w:val="16"/>
                <w:vertAlign w:val="superscript"/>
              </w:rPr>
              <w:t>1</w:t>
            </w:r>
          </w:p>
        </w:tc>
        <w:tc>
          <w:tcPr>
            <w:tcW w:w="9208" w:type="dxa"/>
            <w:gridSpan w:val="4"/>
            <w:tcBorders>
              <w:top w:val="nil"/>
              <w:left w:val="nil"/>
              <w:bottom w:val="nil"/>
            </w:tcBorders>
          </w:tcPr>
          <w:p w14:paraId="372A06D3" w14:textId="199A8FC7" w:rsidR="006C7481" w:rsidRPr="00CA466E" w:rsidRDefault="001E300B" w:rsidP="003D7749">
            <w:pPr>
              <w:pStyle w:val="ATJaffiliations"/>
              <w:rPr>
                <w:rFonts w:cs="Times New Roman"/>
              </w:rPr>
            </w:pPr>
            <w:r>
              <w:t>Name of the Department</w:t>
            </w:r>
            <w:r w:rsidR="006C7481" w:rsidRPr="00D427AA">
              <w:t xml:space="preserve">, </w:t>
            </w:r>
            <w:r>
              <w:t>Name of the Faculty</w:t>
            </w:r>
            <w:r w:rsidR="006C7481" w:rsidRPr="0049671B">
              <w:t xml:space="preserve">, </w:t>
            </w:r>
            <w:r>
              <w:t>Name of the University</w:t>
            </w:r>
            <w:r w:rsidR="006C7481">
              <w:t xml:space="preserve">, </w:t>
            </w:r>
            <w:r>
              <w:t>City</w:t>
            </w:r>
            <w:r w:rsidR="006C7481">
              <w:t>,</w:t>
            </w:r>
            <w:r w:rsidR="006C7481" w:rsidRPr="00D427AA">
              <w:t xml:space="preserve"> </w:t>
            </w:r>
            <w:r>
              <w:t>Country</w:t>
            </w:r>
            <w:r w:rsidR="00CE0711">
              <w:t xml:space="preserve">, </w:t>
            </w:r>
            <w:hyperlink r:id="rId11" w:history="1">
              <w:r w:rsidR="00CE0711" w:rsidRPr="00FD46E1">
                <w:rPr>
                  <w:rStyle w:val="Hiperhivatkozs"/>
                </w:rPr>
                <w:t>name@university.com</w:t>
              </w:r>
            </w:hyperlink>
            <w:r w:rsidR="00CE0711">
              <w:t xml:space="preserve">, ORCID: </w:t>
            </w:r>
            <w:hyperlink r:id="rId12" w:history="1">
              <w:r w:rsidR="00906CEC" w:rsidRPr="00BA3A42">
                <w:rPr>
                  <w:rStyle w:val="Hiperhivatkozs"/>
                </w:rPr>
                <w:t>https://orcid.org/0000-0000-0000-0000</w:t>
              </w:r>
            </w:hyperlink>
          </w:p>
        </w:tc>
      </w:tr>
      <w:tr w:rsidR="007F608B" w14:paraId="53A8011C" w14:textId="77777777" w:rsidTr="008A5AAE">
        <w:trPr>
          <w:gridAfter w:val="1"/>
          <w:wAfter w:w="32" w:type="dxa"/>
          <w:trHeight w:val="20"/>
          <w:jc w:val="center"/>
        </w:trPr>
        <w:tc>
          <w:tcPr>
            <w:tcW w:w="494" w:type="dxa"/>
            <w:tcBorders>
              <w:top w:val="nil"/>
              <w:bottom w:val="nil"/>
              <w:right w:val="nil"/>
            </w:tcBorders>
          </w:tcPr>
          <w:p w14:paraId="63E8C86D" w14:textId="77777777" w:rsidR="006C7481" w:rsidRPr="00CA466E" w:rsidRDefault="006C7481" w:rsidP="00E0120B">
            <w:pPr>
              <w:ind w:left="-86"/>
              <w:rPr>
                <w:rFonts w:eastAsia="Times New Roman" w:cs="Times New Roman"/>
                <w:iCs/>
                <w:sz w:val="16"/>
                <w:szCs w:val="16"/>
                <w:vertAlign w:val="superscript"/>
              </w:rPr>
            </w:pPr>
            <w:r>
              <w:rPr>
                <w:rFonts w:eastAsia="Times New Roman" w:cs="Times New Roman"/>
                <w:iCs/>
                <w:sz w:val="16"/>
                <w:szCs w:val="16"/>
                <w:vertAlign w:val="superscript"/>
              </w:rPr>
              <w:t>2</w:t>
            </w:r>
          </w:p>
        </w:tc>
        <w:tc>
          <w:tcPr>
            <w:tcW w:w="9208" w:type="dxa"/>
            <w:gridSpan w:val="4"/>
            <w:tcBorders>
              <w:top w:val="nil"/>
              <w:left w:val="nil"/>
              <w:bottom w:val="nil"/>
            </w:tcBorders>
          </w:tcPr>
          <w:p w14:paraId="0A9FB875" w14:textId="77777777" w:rsidR="006C7481" w:rsidRDefault="00CE0711" w:rsidP="00034E74">
            <w:pPr>
              <w:pStyle w:val="ATJaffiliations"/>
            </w:pPr>
            <w:r w:rsidRPr="00034E74">
              <w:t xml:space="preserve">Name of the Department, Name of the Faculty, Name of the University, City, Country, </w:t>
            </w:r>
            <w:hyperlink r:id="rId13" w:history="1">
              <w:r w:rsidRPr="00034E74">
                <w:rPr>
                  <w:rStyle w:val="Hiperhivatkozs"/>
                </w:rPr>
                <w:t>name@university.com</w:t>
              </w:r>
            </w:hyperlink>
            <w:r w:rsidRPr="00034E74">
              <w:t xml:space="preserve">, ORCID: </w:t>
            </w:r>
            <w:hyperlink r:id="rId14" w:history="1">
              <w:r w:rsidR="00906CEC" w:rsidRPr="00034E74">
                <w:rPr>
                  <w:rStyle w:val="Hiperhivatkozs"/>
                </w:rPr>
                <w:t>https://orcid.org/0000-0000-0000-0000</w:t>
              </w:r>
            </w:hyperlink>
          </w:p>
          <w:p w14:paraId="3458D0C7" w14:textId="71A0F1DB" w:rsidR="00DB4E51" w:rsidRPr="00034E74" w:rsidRDefault="00DB4E51" w:rsidP="00034E74">
            <w:pPr>
              <w:pStyle w:val="ATJaffiliations"/>
              <w:rPr>
                <w:b/>
                <w:bCs/>
                <w:color w:val="EE0000"/>
                <w:highlight w:val="yellow"/>
              </w:rPr>
            </w:pPr>
            <w:r w:rsidRPr="00034E74">
              <w:rPr>
                <w:b/>
                <w:bCs/>
                <w:color w:val="EE0000"/>
                <w:highlight w:val="yellow"/>
              </w:rPr>
              <w:t>***</w:t>
            </w:r>
          </w:p>
          <w:p w14:paraId="745DF5B4" w14:textId="28F27589" w:rsidR="00DB4E51" w:rsidRPr="00D427AA" w:rsidRDefault="00DB4E51" w:rsidP="00034E74">
            <w:pPr>
              <w:pStyle w:val="ATJaffiliations"/>
              <w:rPr>
                <w:rFonts w:cs="Calibri"/>
              </w:rPr>
            </w:pPr>
            <w:r w:rsidRPr="00034E74">
              <w:rPr>
                <w:b/>
                <w:bCs/>
                <w:color w:val="EE0000"/>
                <w:highlight w:val="yellow"/>
              </w:rPr>
              <w:t>All contents are obligatory!</w:t>
            </w:r>
          </w:p>
        </w:tc>
      </w:tr>
      <w:tr w:rsidR="007F608B" w14:paraId="5AFFF624" w14:textId="77777777" w:rsidTr="008A5AAE">
        <w:trPr>
          <w:gridAfter w:val="1"/>
          <w:wAfter w:w="32" w:type="dxa"/>
          <w:trHeight w:val="20"/>
          <w:jc w:val="center"/>
        </w:trPr>
        <w:tc>
          <w:tcPr>
            <w:tcW w:w="494" w:type="dxa"/>
            <w:tcBorders>
              <w:top w:val="nil"/>
              <w:bottom w:val="nil"/>
              <w:right w:val="nil"/>
            </w:tcBorders>
          </w:tcPr>
          <w:p w14:paraId="6F3F7FC9" w14:textId="77777777" w:rsidR="006C7481" w:rsidRDefault="006C7481" w:rsidP="00E0120B">
            <w:pPr>
              <w:ind w:left="-86"/>
              <w:rPr>
                <w:rFonts w:eastAsia="Times New Roman" w:cs="Times New Roman"/>
                <w:iCs/>
                <w:sz w:val="16"/>
                <w:szCs w:val="16"/>
                <w:vertAlign w:val="superscript"/>
              </w:rPr>
            </w:pPr>
          </w:p>
        </w:tc>
        <w:tc>
          <w:tcPr>
            <w:tcW w:w="9208" w:type="dxa"/>
            <w:gridSpan w:val="4"/>
            <w:tcBorders>
              <w:top w:val="nil"/>
              <w:left w:val="nil"/>
              <w:bottom w:val="nil"/>
            </w:tcBorders>
          </w:tcPr>
          <w:p w14:paraId="72164272" w14:textId="77777777" w:rsidR="006C7481" w:rsidRDefault="006C7481" w:rsidP="00E0120B">
            <w:pPr>
              <w:ind w:left="-115"/>
              <w:rPr>
                <w:rFonts w:eastAsia="Times New Roman" w:cs="Times New Roman"/>
                <w:sz w:val="16"/>
                <w:szCs w:val="16"/>
              </w:rPr>
            </w:pPr>
          </w:p>
        </w:tc>
      </w:tr>
      <w:tr w:rsidR="001857DE" w:rsidRPr="007862A5" w14:paraId="7D86DEA2" w14:textId="77777777" w:rsidTr="008A5AAE">
        <w:tblPrEx>
          <w:tblBorders>
            <w:bottom w:val="single" w:sz="4" w:space="0" w:color="auto"/>
            <w:insideV w:val="none" w:sz="0" w:space="0" w:color="auto"/>
          </w:tblBorders>
        </w:tblPrEx>
        <w:trPr>
          <w:jc w:val="center"/>
        </w:trPr>
        <w:tc>
          <w:tcPr>
            <w:tcW w:w="3616" w:type="dxa"/>
            <w:gridSpan w:val="3"/>
            <w:tcBorders>
              <w:top w:val="single" w:sz="12" w:space="0" w:color="auto"/>
              <w:bottom w:val="single" w:sz="12" w:space="0" w:color="auto"/>
            </w:tcBorders>
            <w:vAlign w:val="center"/>
          </w:tcPr>
          <w:p w14:paraId="28929E1E" w14:textId="77777777" w:rsidR="006C7481" w:rsidRPr="00FF187E" w:rsidRDefault="006C7481" w:rsidP="00E0120B">
            <w:pPr>
              <w:spacing w:before="240" w:after="120"/>
              <w:rPr>
                <w:rFonts w:asciiTheme="majorHAnsi" w:hAnsiTheme="majorHAnsi" w:cstheme="majorHAnsi"/>
                <w:b/>
                <w:bCs/>
                <w:sz w:val="18"/>
                <w:szCs w:val="18"/>
              </w:rPr>
            </w:pPr>
            <w:r w:rsidRPr="00FF187E">
              <w:rPr>
                <w:rFonts w:asciiTheme="majorHAnsi" w:hAnsiTheme="majorHAnsi" w:cstheme="majorHAnsi"/>
                <w:b/>
                <w:bCs/>
                <w:sz w:val="18"/>
                <w:szCs w:val="18"/>
              </w:rPr>
              <w:t>ARTICLE INFO</w:t>
            </w:r>
          </w:p>
        </w:tc>
        <w:tc>
          <w:tcPr>
            <w:tcW w:w="6118" w:type="dxa"/>
            <w:gridSpan w:val="3"/>
            <w:tcBorders>
              <w:top w:val="single" w:sz="12" w:space="0" w:color="auto"/>
              <w:bottom w:val="single" w:sz="12" w:space="0" w:color="auto"/>
            </w:tcBorders>
            <w:vAlign w:val="center"/>
          </w:tcPr>
          <w:p w14:paraId="1BC8B2FA" w14:textId="77777777" w:rsidR="006C7481" w:rsidRPr="00FF187E" w:rsidRDefault="006C7481" w:rsidP="00E0120B">
            <w:pPr>
              <w:spacing w:before="240" w:after="120"/>
              <w:rPr>
                <w:rFonts w:asciiTheme="majorHAnsi" w:hAnsiTheme="majorHAnsi" w:cstheme="majorHAnsi"/>
                <w:b/>
                <w:bCs/>
                <w:sz w:val="18"/>
                <w:szCs w:val="18"/>
              </w:rPr>
            </w:pPr>
            <w:r w:rsidRPr="00FF187E">
              <w:rPr>
                <w:rFonts w:asciiTheme="majorHAnsi" w:hAnsiTheme="majorHAnsi" w:cstheme="majorHAnsi"/>
                <w:b/>
                <w:bCs/>
                <w:sz w:val="18"/>
                <w:szCs w:val="18"/>
              </w:rPr>
              <w:t>ABSTRACT</w:t>
            </w:r>
          </w:p>
        </w:tc>
      </w:tr>
      <w:tr w:rsidR="001857DE" w:rsidRPr="007862A5" w14:paraId="783CACEB" w14:textId="77777777" w:rsidTr="008A5AAE">
        <w:tblPrEx>
          <w:tblBorders>
            <w:bottom w:val="single" w:sz="4" w:space="0" w:color="auto"/>
            <w:insideV w:val="none" w:sz="0" w:space="0" w:color="auto"/>
          </w:tblBorders>
        </w:tblPrEx>
        <w:trPr>
          <w:jc w:val="center"/>
        </w:trPr>
        <w:tc>
          <w:tcPr>
            <w:tcW w:w="3616" w:type="dxa"/>
            <w:gridSpan w:val="3"/>
            <w:tcBorders>
              <w:top w:val="single" w:sz="12" w:space="0" w:color="auto"/>
              <w:bottom w:val="nil"/>
            </w:tcBorders>
          </w:tcPr>
          <w:p w14:paraId="3A17E76F" w14:textId="77777777" w:rsidR="006C7481" w:rsidRPr="00FF187E" w:rsidRDefault="006C7481" w:rsidP="00E0120B">
            <w:pPr>
              <w:spacing w:before="120"/>
              <w:rPr>
                <w:rFonts w:asciiTheme="majorHAnsi" w:hAnsiTheme="majorHAnsi" w:cstheme="majorHAnsi"/>
                <w:b/>
                <w:bCs/>
                <w:i/>
                <w:iCs/>
                <w:sz w:val="18"/>
                <w:szCs w:val="18"/>
              </w:rPr>
            </w:pPr>
            <w:r w:rsidRPr="00FF187E">
              <w:rPr>
                <w:rFonts w:asciiTheme="majorHAnsi" w:hAnsiTheme="majorHAnsi" w:cstheme="majorHAnsi"/>
                <w:b/>
                <w:bCs/>
                <w:i/>
                <w:iCs/>
                <w:sz w:val="18"/>
                <w:szCs w:val="18"/>
              </w:rPr>
              <w:t>Article history:</w:t>
            </w:r>
          </w:p>
          <w:p w14:paraId="42166D75" w14:textId="77777777" w:rsidR="006C7481" w:rsidRPr="00D41580" w:rsidRDefault="006C7481" w:rsidP="00BD03D3">
            <w:pPr>
              <w:pStyle w:val="ATJarticlehistory"/>
            </w:pPr>
            <w:r w:rsidRPr="00D41580">
              <w:t>Received 29 October XXXX</w:t>
            </w:r>
          </w:p>
          <w:p w14:paraId="7171FD10" w14:textId="77777777" w:rsidR="006C7481" w:rsidRPr="00D41580" w:rsidRDefault="006C7481" w:rsidP="00BD03D3">
            <w:pPr>
              <w:pStyle w:val="ATJarticlehistory"/>
            </w:pPr>
            <w:r w:rsidRPr="00D41580">
              <w:t>Received in revised form 1 December XXXX</w:t>
            </w:r>
          </w:p>
          <w:p w14:paraId="3D064DAB" w14:textId="77777777" w:rsidR="006C7481" w:rsidRPr="00D41580" w:rsidRDefault="006C7481" w:rsidP="00BD03D3">
            <w:pPr>
              <w:pStyle w:val="ATJarticlehistory"/>
            </w:pPr>
            <w:r w:rsidRPr="00D41580">
              <w:t>Accepted 9 December XXXX</w:t>
            </w:r>
          </w:p>
          <w:p w14:paraId="35DE6087" w14:textId="77777777" w:rsidR="006C7481" w:rsidRPr="007862A5" w:rsidRDefault="006C7481" w:rsidP="00BD03D3">
            <w:pPr>
              <w:pStyle w:val="ATJarticlehistory"/>
              <w:rPr>
                <w:sz w:val="18"/>
                <w:szCs w:val="18"/>
              </w:rPr>
            </w:pPr>
            <w:r w:rsidRPr="00D41580">
              <w:t>Available online 10 December XXXX</w:t>
            </w:r>
          </w:p>
        </w:tc>
        <w:tc>
          <w:tcPr>
            <w:tcW w:w="6118" w:type="dxa"/>
            <w:gridSpan w:val="3"/>
            <w:vMerge w:val="restart"/>
            <w:tcBorders>
              <w:top w:val="single" w:sz="12" w:space="0" w:color="auto"/>
            </w:tcBorders>
          </w:tcPr>
          <w:p w14:paraId="2F29F8DB" w14:textId="1B30679A" w:rsidR="006C7481" w:rsidRPr="00A827BB" w:rsidRDefault="001E300B" w:rsidP="003D7749">
            <w:pPr>
              <w:pStyle w:val="ATJabstract"/>
            </w:pPr>
            <w:r w:rsidRPr="001E300B">
              <w:rPr>
                <w:rFonts w:cs="Calibri"/>
              </w:rPr>
              <w:t>These instructions give you guidelines for preparing manuscripts for the ACTA TECHNICA JAURINENSIS journal. Use this document as a template if you are using Microsoft Word 13 or later. Otherwise, use this document as an instruction set. Abstract must accompany all manuscript types (Research article, Review, Mini review). Informative, rather than indicative</w:t>
            </w:r>
            <w:r w:rsidR="004D6249">
              <w:rPr>
                <w:rFonts w:cs="Calibri"/>
              </w:rPr>
              <w:t>,</w:t>
            </w:r>
            <w:r w:rsidRPr="001E300B">
              <w:rPr>
                <w:rFonts w:cs="Calibri"/>
              </w:rPr>
              <w:t xml:space="preserve"> abstracts are preferred. Accordingly, it should not only state the </w:t>
            </w:r>
            <w:r w:rsidR="004D6249">
              <w:rPr>
                <w:rFonts w:cs="Calibri"/>
              </w:rPr>
              <w:t>research purpose</w:t>
            </w:r>
            <w:r w:rsidR="00CE0711">
              <w:rPr>
                <w:rFonts w:cs="Calibri"/>
              </w:rPr>
              <w:t xml:space="preserve"> but also present</w:t>
            </w:r>
            <w:r w:rsidRPr="001E300B">
              <w:rPr>
                <w:rFonts w:cs="Calibri"/>
              </w:rPr>
              <w:t xml:space="preserve"> the major findings. The abstracts should describe the purpose, methods or procedures, novelty of the new results (if applicable), and conclusions. Do not break the abstract into sections. References and abbreviations are to be avoided in the Abstract. The Abstract should be of 100 to 250 words.</w:t>
            </w:r>
          </w:p>
        </w:tc>
      </w:tr>
      <w:tr w:rsidR="001857DE" w:rsidRPr="007862A5" w14:paraId="1FAE7F82" w14:textId="77777777" w:rsidTr="008A5AAE">
        <w:tblPrEx>
          <w:tblBorders>
            <w:bottom w:val="single" w:sz="4" w:space="0" w:color="auto"/>
            <w:insideV w:val="none" w:sz="0" w:space="0" w:color="auto"/>
          </w:tblBorders>
        </w:tblPrEx>
        <w:trPr>
          <w:jc w:val="center"/>
        </w:trPr>
        <w:tc>
          <w:tcPr>
            <w:tcW w:w="3616" w:type="dxa"/>
            <w:gridSpan w:val="3"/>
            <w:tcBorders>
              <w:top w:val="nil"/>
              <w:bottom w:val="nil"/>
            </w:tcBorders>
            <w:vAlign w:val="center"/>
          </w:tcPr>
          <w:p w14:paraId="41B0FC27" w14:textId="77777777" w:rsidR="00BD03D3" w:rsidRPr="00FF187E" w:rsidRDefault="00BD03D3" w:rsidP="00E0120B">
            <w:pPr>
              <w:rPr>
                <w:rFonts w:asciiTheme="majorHAnsi" w:hAnsiTheme="majorHAnsi" w:cstheme="majorHAnsi"/>
                <w:b/>
                <w:bCs/>
                <w:i/>
                <w:iCs/>
                <w:sz w:val="18"/>
                <w:szCs w:val="18"/>
              </w:rPr>
            </w:pPr>
          </w:p>
          <w:p w14:paraId="4AC29886" w14:textId="775CE458" w:rsidR="006C7481" w:rsidRPr="00EE0FAA" w:rsidRDefault="006C7481" w:rsidP="00E0120B">
            <w:pPr>
              <w:rPr>
                <w:b/>
                <w:bCs/>
                <w:i/>
                <w:iCs/>
                <w:sz w:val="18"/>
                <w:szCs w:val="18"/>
              </w:rPr>
            </w:pPr>
            <w:r w:rsidRPr="00FF187E">
              <w:rPr>
                <w:rFonts w:asciiTheme="majorHAnsi" w:hAnsiTheme="majorHAnsi" w:cstheme="majorHAnsi"/>
                <w:b/>
                <w:bCs/>
                <w:i/>
                <w:iCs/>
                <w:sz w:val="18"/>
                <w:szCs w:val="18"/>
              </w:rPr>
              <w:t>Keywords:</w:t>
            </w:r>
          </w:p>
        </w:tc>
        <w:tc>
          <w:tcPr>
            <w:tcW w:w="6118" w:type="dxa"/>
            <w:gridSpan w:val="3"/>
            <w:vMerge/>
            <w:vAlign w:val="center"/>
          </w:tcPr>
          <w:p w14:paraId="26622EEA" w14:textId="77777777" w:rsidR="006C7481" w:rsidRPr="007862A5" w:rsidRDefault="006C7481" w:rsidP="00E0120B">
            <w:pPr>
              <w:rPr>
                <w:b/>
                <w:bCs/>
                <w:sz w:val="18"/>
                <w:szCs w:val="18"/>
              </w:rPr>
            </w:pPr>
          </w:p>
        </w:tc>
      </w:tr>
      <w:tr w:rsidR="001857DE" w:rsidRPr="007862A5" w14:paraId="65737D9B" w14:textId="77777777" w:rsidTr="008A5AAE">
        <w:tblPrEx>
          <w:tblBorders>
            <w:bottom w:val="single" w:sz="4" w:space="0" w:color="auto"/>
            <w:insideV w:val="none" w:sz="0" w:space="0" w:color="auto"/>
          </w:tblBorders>
        </w:tblPrEx>
        <w:trPr>
          <w:jc w:val="center"/>
        </w:trPr>
        <w:tc>
          <w:tcPr>
            <w:tcW w:w="3616" w:type="dxa"/>
            <w:gridSpan w:val="3"/>
            <w:tcBorders>
              <w:top w:val="nil"/>
              <w:bottom w:val="single" w:sz="12" w:space="0" w:color="auto"/>
            </w:tcBorders>
            <w:vAlign w:val="center"/>
          </w:tcPr>
          <w:p w14:paraId="045E500F" w14:textId="6438AD39" w:rsidR="006C7481" w:rsidRPr="007862A5" w:rsidRDefault="006C7481" w:rsidP="00BD03D3">
            <w:pPr>
              <w:pStyle w:val="ATJkeywords"/>
            </w:pPr>
            <w:r>
              <w:t>Minimum three</w:t>
            </w:r>
            <w:r w:rsidR="004D6249">
              <w:t xml:space="preserve"> and maximum </w:t>
            </w:r>
            <w:r w:rsidR="00DB4E51">
              <w:t>six</w:t>
            </w:r>
            <w:r>
              <w:t xml:space="preserve"> keywords</w:t>
            </w:r>
            <w:r w:rsidRPr="00D85496">
              <w:rPr>
                <w:highlight w:val="yellow"/>
              </w:rPr>
              <w:t>;</w:t>
            </w:r>
            <w:r w:rsidRPr="000F794A">
              <w:t xml:space="preserve"> </w:t>
            </w:r>
            <w:r>
              <w:t>avoid too general and too specific keywords</w:t>
            </w:r>
            <w:r w:rsidRPr="00D85496">
              <w:rPr>
                <w:highlight w:val="yellow"/>
              </w:rPr>
              <w:t>;</w:t>
            </w:r>
            <w:r>
              <w:t xml:space="preserve"> CDF Letters</w:t>
            </w:r>
            <w:r w:rsidRPr="000F794A">
              <w:t xml:space="preserve"> </w:t>
            </w:r>
            <w:r>
              <w:t>(</w:t>
            </w:r>
            <w:r w:rsidRPr="00D85496">
              <w:rPr>
                <w:highlight w:val="yellow"/>
              </w:rPr>
              <w:t xml:space="preserve">Please use </w:t>
            </w:r>
            <w:r w:rsidR="004D6249">
              <w:rPr>
                <w:highlight w:val="yellow"/>
              </w:rPr>
              <w:t xml:space="preserve">a </w:t>
            </w:r>
            <w:r w:rsidRPr="00D85496">
              <w:rPr>
                <w:highlight w:val="yellow"/>
              </w:rPr>
              <w:t xml:space="preserve">semicolon as </w:t>
            </w:r>
            <w:r w:rsidR="004D6249">
              <w:rPr>
                <w:highlight w:val="yellow"/>
              </w:rPr>
              <w:t xml:space="preserve">a </w:t>
            </w:r>
            <w:r w:rsidRPr="00D85496">
              <w:rPr>
                <w:highlight w:val="yellow"/>
              </w:rPr>
              <w:t>separator</w:t>
            </w:r>
            <w:r>
              <w:t>)</w:t>
            </w:r>
          </w:p>
        </w:tc>
        <w:tc>
          <w:tcPr>
            <w:tcW w:w="6118" w:type="dxa"/>
            <w:gridSpan w:val="3"/>
            <w:vMerge/>
            <w:tcBorders>
              <w:bottom w:val="single" w:sz="12" w:space="0" w:color="auto"/>
            </w:tcBorders>
            <w:vAlign w:val="bottom"/>
          </w:tcPr>
          <w:p w14:paraId="3131FAE9" w14:textId="77777777" w:rsidR="006C7481" w:rsidRPr="007862A5" w:rsidRDefault="006C7481" w:rsidP="00E0120B">
            <w:pPr>
              <w:spacing w:after="120"/>
              <w:jc w:val="right"/>
              <w:rPr>
                <w:b/>
                <w:bCs/>
                <w:sz w:val="18"/>
                <w:szCs w:val="18"/>
              </w:rPr>
            </w:pPr>
          </w:p>
        </w:tc>
      </w:tr>
    </w:tbl>
    <w:p w14:paraId="1AA68FA8" w14:textId="77777777" w:rsidR="006C7481" w:rsidRDefault="006C7481">
      <w:pPr>
        <w:spacing w:after="0" w:line="240" w:lineRule="auto"/>
        <w:rPr>
          <w:sz w:val="24"/>
          <w:szCs w:val="24"/>
        </w:rPr>
      </w:pPr>
    </w:p>
    <w:p w14:paraId="303C08B4" w14:textId="57C4FD66" w:rsidR="004704D8" w:rsidRDefault="00906CEC" w:rsidP="00B568C2">
      <w:pPr>
        <w:pStyle w:val="ATJheading1"/>
      </w:pPr>
      <w:r>
        <w:t>0</w:t>
      </w:r>
      <w:r w:rsidR="00AD6294">
        <w:t xml:space="preserve">. </w:t>
      </w:r>
      <w:r>
        <w:t>Foreword</w:t>
      </w:r>
    </w:p>
    <w:p w14:paraId="41109ED0" w14:textId="5703E4EE" w:rsidR="003B78F1" w:rsidRDefault="003B78F1" w:rsidP="003D7749">
      <w:pPr>
        <w:pStyle w:val="ATJtext"/>
      </w:pPr>
      <w:r w:rsidRPr="003B78F1">
        <w:rPr>
          <w:b/>
          <w:bCs/>
          <w:color w:val="EE0000"/>
          <w:u w:val="single"/>
        </w:rPr>
        <w:t>Important remark:</w:t>
      </w:r>
      <w:r w:rsidRPr="003B78F1">
        <w:rPr>
          <w:color w:val="EE0000"/>
        </w:rPr>
        <w:t xml:space="preserve">  the written references [1–1</w:t>
      </w:r>
      <w:r w:rsidR="006314A5">
        <w:rPr>
          <w:color w:val="EE0000"/>
        </w:rPr>
        <w:t>1</w:t>
      </w:r>
      <w:r w:rsidRPr="003B78F1">
        <w:rPr>
          <w:color w:val="EE0000"/>
        </w:rPr>
        <w:t>] in the current paper are only for explanations</w:t>
      </w:r>
      <w:r w:rsidR="00923995">
        <w:rPr>
          <w:color w:val="EE0000"/>
        </w:rPr>
        <w:t xml:space="preserve"> </w:t>
      </w:r>
      <w:r w:rsidR="00CB45A4">
        <w:rPr>
          <w:color w:val="EE0000"/>
        </w:rPr>
        <w:t>of the styles/formats for citing</w:t>
      </w:r>
      <w:r w:rsidRPr="003B78F1">
        <w:rPr>
          <w:color w:val="EE0000"/>
        </w:rPr>
        <w:t xml:space="preserve"> in the plain/main text, as well as in the References.</w:t>
      </w:r>
    </w:p>
    <w:p w14:paraId="1E39DBE7" w14:textId="11F0D02B" w:rsidR="00CE0711" w:rsidRPr="0034392F" w:rsidRDefault="003D7749" w:rsidP="0034392F">
      <w:pPr>
        <w:spacing w:after="0" w:line="240" w:lineRule="auto"/>
        <w:ind w:firstLine="360"/>
        <w:jc w:val="both"/>
        <w:rPr>
          <w:sz w:val="24"/>
          <w:szCs w:val="24"/>
        </w:rPr>
      </w:pPr>
      <w:r w:rsidRPr="0034392F">
        <w:rPr>
          <w:sz w:val="24"/>
          <w:szCs w:val="24"/>
        </w:rPr>
        <w:t xml:space="preserve">The first sentence should start here [1]. Should have one spacing after </w:t>
      </w:r>
      <w:r w:rsidR="00CE0711" w:rsidRPr="0034392F">
        <w:rPr>
          <w:sz w:val="24"/>
          <w:szCs w:val="24"/>
        </w:rPr>
        <w:t xml:space="preserve">the </w:t>
      </w:r>
      <w:r w:rsidRPr="0034392F">
        <w:rPr>
          <w:sz w:val="24"/>
          <w:szCs w:val="24"/>
        </w:rPr>
        <w:t xml:space="preserve">section header. The indent of the first line of </w:t>
      </w:r>
      <w:r w:rsidR="00CE0711" w:rsidRPr="0034392F">
        <w:rPr>
          <w:sz w:val="24"/>
          <w:szCs w:val="24"/>
        </w:rPr>
        <w:t xml:space="preserve">the </w:t>
      </w:r>
      <w:r w:rsidRPr="0034392F">
        <w:rPr>
          <w:sz w:val="24"/>
          <w:szCs w:val="24"/>
        </w:rPr>
        <w:t>paragraph should be 0.63</w:t>
      </w:r>
      <w:r w:rsidR="00D15556" w:rsidRPr="0034392F">
        <w:rPr>
          <w:sz w:val="24"/>
          <w:szCs w:val="24"/>
        </w:rPr>
        <w:t xml:space="preserve"> </w:t>
      </w:r>
      <w:r w:rsidRPr="0034392F">
        <w:rPr>
          <w:sz w:val="24"/>
          <w:szCs w:val="24"/>
        </w:rPr>
        <w:t xml:space="preserve">cm. Content in body paragraph should be written with the Font style: Calibri; Font size: 12; Paragraph: Justify; Line spacing: 1.0. For example: </w:t>
      </w:r>
      <w:r w:rsidR="00CE0711" w:rsidRPr="0034392F">
        <w:rPr>
          <w:sz w:val="24"/>
          <w:szCs w:val="24"/>
        </w:rPr>
        <w:t xml:space="preserve">Over the past decades, extensive research has focused on improving the properties of polymer-based </w:t>
      </w:r>
      <w:r w:rsidR="00CE0711" w:rsidRPr="0034392F">
        <w:rPr>
          <w:sz w:val="24"/>
          <w:szCs w:val="24"/>
        </w:rPr>
        <w:lastRenderedPageBreak/>
        <w:t xml:space="preserve">materials through advanced processing techniques. Reactive extrusion has emerged as an effective method for enhancing the mechanical and thermal performance of recycled polymers. The application of this technique was demonstrated by </w:t>
      </w:r>
      <w:r w:rsidR="00CE0711" w:rsidRPr="00CB45A4">
        <w:rPr>
          <w:sz w:val="24"/>
          <w:szCs w:val="24"/>
          <w:highlight w:val="yellow"/>
        </w:rPr>
        <w:t>Turfa et al.</w:t>
      </w:r>
      <w:r w:rsidR="00CE0711" w:rsidRPr="00CB45A4">
        <w:rPr>
          <w:sz w:val="24"/>
          <w:szCs w:val="24"/>
        </w:rPr>
        <w:t xml:space="preserve"> </w:t>
      </w:r>
      <w:r w:rsidR="00CE0711" w:rsidRPr="0034392F">
        <w:rPr>
          <w:sz w:val="24"/>
          <w:szCs w:val="24"/>
        </w:rPr>
        <w:t>[2], who reported significant improvements in the properties of recycled PET. Their results confirmed the potential of reactive extrusion as a cost-efficient and sustainable material-modification approach. Extensive research efforts have been devoted to the development, model</w:t>
      </w:r>
      <w:r w:rsidR="004D6249" w:rsidRPr="0034392F">
        <w:rPr>
          <w:sz w:val="24"/>
          <w:szCs w:val="24"/>
        </w:rPr>
        <w:t>ing, and optimization of engineering systems over the past few</w:t>
      </w:r>
      <w:r w:rsidR="00CE0711" w:rsidRPr="0034392F">
        <w:rPr>
          <w:sz w:val="24"/>
          <w:szCs w:val="24"/>
        </w:rPr>
        <w:t xml:space="preserve"> decades. Key methodological foundations have been established through both theoretical investigations and practical case studies [2</w:t>
      </w:r>
      <w:r w:rsidR="003B78F1" w:rsidRPr="0034392F">
        <w:rPr>
          <w:sz w:val="24"/>
          <w:szCs w:val="24"/>
        </w:rPr>
        <w:t>–</w:t>
      </w:r>
      <w:r w:rsidR="00CE0711" w:rsidRPr="0034392F">
        <w:rPr>
          <w:sz w:val="24"/>
          <w:szCs w:val="24"/>
        </w:rPr>
        <w:t>5]. These works provide essential insights into material processing, numerical modeling techniques, and system-level simulations, forming a solid basis for further research in the field.</w:t>
      </w:r>
    </w:p>
    <w:p w14:paraId="0A26BF6E" w14:textId="2B90F674" w:rsidR="004704D8" w:rsidRPr="00CB45A4" w:rsidRDefault="003D7749" w:rsidP="003D7749">
      <w:pPr>
        <w:pStyle w:val="ATJtext"/>
      </w:pPr>
      <w:r w:rsidRPr="003B78F1">
        <w:rPr>
          <w:b/>
          <w:bCs/>
          <w:color w:val="FF0000"/>
          <w:u w:val="single"/>
        </w:rPr>
        <w:t xml:space="preserve">Important </w:t>
      </w:r>
      <w:r w:rsidR="003B78F1">
        <w:rPr>
          <w:b/>
          <w:bCs/>
          <w:color w:val="FF0000"/>
          <w:u w:val="single"/>
        </w:rPr>
        <w:t>remark</w:t>
      </w:r>
      <w:r w:rsidRPr="003B78F1">
        <w:rPr>
          <w:b/>
          <w:bCs/>
          <w:color w:val="FF0000"/>
          <w:u w:val="single"/>
        </w:rPr>
        <w:t>:</w:t>
      </w:r>
      <w:r>
        <w:rPr>
          <w:color w:val="FF0000"/>
        </w:rPr>
        <w:t xml:space="preserve"> Citation cannot stand alone as </w:t>
      </w:r>
      <w:r w:rsidR="004D6249">
        <w:rPr>
          <w:color w:val="FF0000"/>
        </w:rPr>
        <w:t xml:space="preserve">a </w:t>
      </w:r>
      <w:r>
        <w:rPr>
          <w:color w:val="FF0000"/>
        </w:rPr>
        <w:t xml:space="preserve">subject or object. It </w:t>
      </w:r>
      <w:r w:rsidR="004D6249">
        <w:rPr>
          <w:color w:val="FF0000"/>
        </w:rPr>
        <w:t xml:space="preserve">is </w:t>
      </w:r>
      <w:r>
        <w:rPr>
          <w:color w:val="FF0000"/>
        </w:rPr>
        <w:t>just as supportive a statement</w:t>
      </w:r>
      <w:r>
        <w:t xml:space="preserve">. For example, </w:t>
      </w:r>
      <w:r w:rsidR="004D6249">
        <w:t>"</w:t>
      </w:r>
      <w:r>
        <w:t xml:space="preserve">was also conducted by [4]", should be written as </w:t>
      </w:r>
      <w:r w:rsidR="004D6249">
        <w:t>"</w:t>
      </w:r>
      <w:r>
        <w:t xml:space="preserve">was also conducted by </w:t>
      </w:r>
      <w:r w:rsidR="00CE0711" w:rsidRPr="00CB45A4">
        <w:rPr>
          <w:color w:val="FF0000"/>
          <w:highlight w:val="yellow"/>
        </w:rPr>
        <w:t>Turfa</w:t>
      </w:r>
      <w:r w:rsidRPr="00CB45A4">
        <w:rPr>
          <w:color w:val="FF0000"/>
          <w:highlight w:val="yellow"/>
        </w:rPr>
        <w:t xml:space="preserve"> et al.</w:t>
      </w:r>
      <w:r w:rsidRPr="00B568C2">
        <w:rPr>
          <w:color w:val="FF0000"/>
          <w:highlight w:val="yellow"/>
        </w:rPr>
        <w:t xml:space="preserve"> </w:t>
      </w:r>
      <w:r w:rsidRPr="00B568C2">
        <w:rPr>
          <w:highlight w:val="yellow"/>
        </w:rPr>
        <w:t>[</w:t>
      </w:r>
      <w:r w:rsidR="00CE0711">
        <w:rPr>
          <w:highlight w:val="yellow"/>
        </w:rPr>
        <w:t>2</w:t>
      </w:r>
      <w:r w:rsidRPr="00B568C2">
        <w:rPr>
          <w:highlight w:val="yellow"/>
        </w:rPr>
        <w:t>]</w:t>
      </w:r>
      <w:r w:rsidR="004D6249">
        <w:t>"</w:t>
      </w:r>
      <w:r>
        <w:t xml:space="preserve"> </w:t>
      </w:r>
      <w:r w:rsidRPr="00CB45A4">
        <w:t>(</w:t>
      </w:r>
      <w:r w:rsidRPr="00CB45A4">
        <w:rPr>
          <w:highlight w:val="yellow"/>
        </w:rPr>
        <w:t xml:space="preserve">et al., </w:t>
      </w:r>
      <w:r w:rsidRPr="00CB45A4">
        <w:rPr>
          <w:b/>
          <w:bCs/>
          <w:highlight w:val="yellow"/>
          <w:u w:val="single"/>
        </w:rPr>
        <w:t>must</w:t>
      </w:r>
      <w:r w:rsidR="00CB45A4" w:rsidRPr="00CB45A4">
        <w:rPr>
          <w:b/>
          <w:bCs/>
          <w:highlight w:val="yellow"/>
          <w:u w:val="single"/>
        </w:rPr>
        <w:t xml:space="preserve"> not</w:t>
      </w:r>
      <w:r w:rsidRPr="00CB45A4">
        <w:rPr>
          <w:b/>
          <w:bCs/>
          <w:highlight w:val="yellow"/>
          <w:u w:val="single"/>
        </w:rPr>
        <w:t xml:space="preserve"> be</w:t>
      </w:r>
      <w:r w:rsidRPr="00CB45A4">
        <w:rPr>
          <w:highlight w:val="yellow"/>
        </w:rPr>
        <w:t xml:space="preserve"> in italic style</w:t>
      </w:r>
      <w:r w:rsidR="00CB45A4" w:rsidRPr="00CB45A4">
        <w:t>, it has to be formatted as normal text</w:t>
      </w:r>
      <w:r w:rsidRPr="00CB45A4">
        <w:t>)</w:t>
      </w:r>
      <w:r w:rsidR="00CB45A4">
        <w:t>.</w:t>
      </w:r>
    </w:p>
    <w:p w14:paraId="0B8AA7DF" w14:textId="77777777" w:rsidR="004704D8" w:rsidRDefault="00AD6294">
      <w:pPr>
        <w:spacing w:after="0" w:line="240" w:lineRule="auto"/>
        <w:ind w:firstLine="357"/>
        <w:jc w:val="both"/>
        <w:rPr>
          <w:sz w:val="24"/>
          <w:szCs w:val="24"/>
        </w:rPr>
      </w:pPr>
      <w:r>
        <w:rPr>
          <w:sz w:val="24"/>
          <w:szCs w:val="24"/>
        </w:rPr>
        <w:t>Second paragraph starts here (</w:t>
      </w:r>
      <w:r>
        <w:rPr>
          <w:color w:val="FF0000"/>
          <w:sz w:val="24"/>
          <w:szCs w:val="24"/>
        </w:rPr>
        <w:t>no spacing between paragraphs</w:t>
      </w:r>
      <w:r>
        <w:rPr>
          <w:sz w:val="24"/>
          <w:szCs w:val="24"/>
        </w:rPr>
        <w:t xml:space="preserve">). </w:t>
      </w:r>
      <w:r>
        <w:rPr>
          <w:b/>
          <w:sz w:val="24"/>
          <w:szCs w:val="24"/>
        </w:rPr>
        <w:t>For example:</w:t>
      </w:r>
      <w:r>
        <w:rPr>
          <w:sz w:val="24"/>
          <w:szCs w:val="24"/>
        </w:rPr>
        <w:t xml:space="preserve"> A nanofluid can be produced by dispersing metallic or non-metallic nanoparticles or nanofibers with a typical size of less than 100 nm in a base liquid.</w:t>
      </w:r>
    </w:p>
    <w:p w14:paraId="721282E0" w14:textId="77777777" w:rsidR="00906CEC" w:rsidRDefault="00906CEC" w:rsidP="00906CEC">
      <w:pPr>
        <w:spacing w:after="0" w:line="240" w:lineRule="auto"/>
        <w:ind w:firstLine="357"/>
        <w:jc w:val="both"/>
        <w:rPr>
          <w:sz w:val="24"/>
          <w:szCs w:val="24"/>
          <w:lang w:val="en-GB"/>
        </w:rPr>
      </w:pPr>
      <w:r w:rsidRPr="00906CEC">
        <w:rPr>
          <w:sz w:val="24"/>
          <w:szCs w:val="24"/>
          <w:lang w:val="en-GB"/>
        </w:rPr>
        <w:t>The journal publishes Research article, Review and Mini review.</w:t>
      </w:r>
    </w:p>
    <w:p w14:paraId="54CBB8D7" w14:textId="77777777" w:rsidR="00906CEC" w:rsidRDefault="00906CEC" w:rsidP="00906CEC">
      <w:pPr>
        <w:spacing w:after="0" w:line="240" w:lineRule="auto"/>
        <w:ind w:firstLine="360"/>
        <w:jc w:val="both"/>
        <w:rPr>
          <w:sz w:val="24"/>
          <w:szCs w:val="24"/>
        </w:rPr>
      </w:pPr>
    </w:p>
    <w:p w14:paraId="4B33C715" w14:textId="04B3A6F1" w:rsidR="00906CEC" w:rsidRPr="00906CEC" w:rsidRDefault="00906CEC" w:rsidP="00127B0C">
      <w:pPr>
        <w:pStyle w:val="ATJlist"/>
        <w:jc w:val="both"/>
      </w:pPr>
      <w:r w:rsidRPr="00906CEC">
        <w:rPr>
          <w:b/>
          <w:bCs/>
        </w:rPr>
        <w:t>Research article</w:t>
      </w:r>
      <w:r w:rsidRPr="00906CEC">
        <w:t>: A manuscript that describes original research or a well-documented case study. Originality is defined as new experimental data, new interpretations of existing data, or new theoretical analyses of phenomena. Word limit: minimum 6,000. There is no maximum limit. The minimum number of references is 20.</w:t>
      </w:r>
    </w:p>
    <w:p w14:paraId="1C694646" w14:textId="7B180D44" w:rsidR="00906CEC" w:rsidRPr="00906CEC" w:rsidRDefault="00906CEC" w:rsidP="00127B0C">
      <w:pPr>
        <w:pStyle w:val="ATJlist"/>
        <w:jc w:val="both"/>
      </w:pPr>
      <w:r w:rsidRPr="00906CEC">
        <w:rPr>
          <w:b/>
          <w:bCs/>
        </w:rPr>
        <w:t>Review</w:t>
      </w:r>
      <w:r w:rsidRPr="00906CEC">
        <w:t>: Invited only. A summary and discussion of the literature regarding a specific area. Word limit: minimum 6,000. There is no maximum limit. The minimum number of references is 100.</w:t>
      </w:r>
    </w:p>
    <w:p w14:paraId="0DB9B683" w14:textId="7D6253D6" w:rsidR="00906CEC" w:rsidRPr="00906CEC" w:rsidRDefault="00906CEC" w:rsidP="00127B0C">
      <w:pPr>
        <w:pStyle w:val="ATJlist"/>
        <w:jc w:val="both"/>
      </w:pPr>
      <w:r w:rsidRPr="00906CEC">
        <w:rPr>
          <w:b/>
          <w:bCs/>
        </w:rPr>
        <w:t>Mini review</w:t>
      </w:r>
      <w:r w:rsidRPr="00906CEC">
        <w:t xml:space="preserve">: A sharply focused, selectively referenced summary of the relevant area, usually written by early career researchers. Word limit: minimum 4,000. There is no maximum limit; however, please consider using the category </w:t>
      </w:r>
      <w:r w:rsidRPr="00127B0C">
        <w:rPr>
          <w:b/>
          <w:bCs/>
        </w:rPr>
        <w:t>Review</w:t>
      </w:r>
      <w:r w:rsidRPr="00906CEC">
        <w:t xml:space="preserve"> if the length exceeds 6,000 words. The minimum number of references is </w:t>
      </w:r>
      <w:r w:rsidR="00127B0C">
        <w:t>5</w:t>
      </w:r>
      <w:r w:rsidRPr="00906CEC">
        <w:t>0.</w:t>
      </w:r>
    </w:p>
    <w:p w14:paraId="61DCD8A6" w14:textId="77777777" w:rsidR="00906CEC" w:rsidRDefault="00906CEC" w:rsidP="00906CEC">
      <w:pPr>
        <w:spacing w:after="0" w:line="240" w:lineRule="auto"/>
        <w:ind w:firstLine="360"/>
        <w:jc w:val="both"/>
        <w:rPr>
          <w:sz w:val="24"/>
          <w:szCs w:val="24"/>
        </w:rPr>
      </w:pPr>
    </w:p>
    <w:p w14:paraId="2E7B031A" w14:textId="3BEA2D3F" w:rsidR="00906CEC" w:rsidRDefault="00906CEC" w:rsidP="00906CEC">
      <w:pPr>
        <w:spacing w:after="0" w:line="240" w:lineRule="auto"/>
        <w:ind w:firstLine="357"/>
        <w:jc w:val="both"/>
        <w:rPr>
          <w:sz w:val="24"/>
          <w:szCs w:val="24"/>
        </w:rPr>
      </w:pPr>
      <w:r w:rsidRPr="00906CEC">
        <w:rPr>
          <w:sz w:val="24"/>
          <w:szCs w:val="24"/>
          <w:lang w:val="en-GB"/>
        </w:rPr>
        <w:t>The word count does not include the title, authors, affiliations, keywords, abstract, acknowledg</w:t>
      </w:r>
      <w:r>
        <w:rPr>
          <w:sz w:val="24"/>
          <w:szCs w:val="24"/>
          <w:lang w:val="en-GB"/>
        </w:rPr>
        <w:t>ments, author contributions, disclosure statement, ORCID, appendix or</w:t>
      </w:r>
      <w:r w:rsidRPr="00906CEC">
        <w:rPr>
          <w:sz w:val="24"/>
          <w:szCs w:val="24"/>
          <w:lang w:val="en-GB"/>
        </w:rPr>
        <w:t xml:space="preserve"> references.</w:t>
      </w:r>
    </w:p>
    <w:p w14:paraId="6156BF5F" w14:textId="59135D29" w:rsidR="004704D8" w:rsidRDefault="00AD6294">
      <w:pPr>
        <w:spacing w:after="0" w:line="240" w:lineRule="auto"/>
        <w:ind w:firstLine="357"/>
        <w:jc w:val="both"/>
        <w:rPr>
          <w:sz w:val="24"/>
          <w:szCs w:val="24"/>
        </w:rPr>
      </w:pPr>
      <w:r>
        <w:rPr>
          <w:sz w:val="24"/>
          <w:szCs w:val="24"/>
        </w:rPr>
        <w:t>Generally, in</w:t>
      </w:r>
      <w:r w:rsidR="004D6249">
        <w:rPr>
          <w:sz w:val="24"/>
          <w:szCs w:val="24"/>
        </w:rPr>
        <w:t xml:space="preserve"> the</w:t>
      </w:r>
      <w:r>
        <w:rPr>
          <w:sz w:val="24"/>
          <w:szCs w:val="24"/>
        </w:rPr>
        <w:t xml:space="preserve"> manuscript, </w:t>
      </w:r>
      <w:r w:rsidR="004D6249">
        <w:rPr>
          <w:sz w:val="24"/>
          <w:szCs w:val="24"/>
        </w:rPr>
        <w:t xml:space="preserve">it </w:t>
      </w:r>
      <w:r>
        <w:rPr>
          <w:sz w:val="24"/>
          <w:szCs w:val="24"/>
        </w:rPr>
        <w:t xml:space="preserve">should have: </w:t>
      </w:r>
      <w:r>
        <w:rPr>
          <w:b/>
          <w:color w:val="000000"/>
          <w:sz w:val="24"/>
          <w:szCs w:val="24"/>
        </w:rPr>
        <w:t>1. Introduction</w:t>
      </w:r>
      <w:r>
        <w:rPr>
          <w:sz w:val="24"/>
          <w:szCs w:val="24"/>
        </w:rPr>
        <w:t xml:space="preserve"> (research background and Literature Review); </w:t>
      </w:r>
      <w:r>
        <w:rPr>
          <w:b/>
          <w:color w:val="000000"/>
          <w:sz w:val="24"/>
          <w:szCs w:val="24"/>
        </w:rPr>
        <w:t>2. Methodology</w:t>
      </w:r>
      <w:r>
        <w:rPr>
          <w:sz w:val="24"/>
          <w:szCs w:val="24"/>
        </w:rPr>
        <w:t xml:space="preserve">; </w:t>
      </w:r>
      <w:r>
        <w:rPr>
          <w:b/>
          <w:sz w:val="24"/>
          <w:szCs w:val="24"/>
        </w:rPr>
        <w:t>3. Result</w:t>
      </w:r>
      <w:r w:rsidR="00B2733C">
        <w:rPr>
          <w:b/>
          <w:sz w:val="24"/>
          <w:szCs w:val="24"/>
        </w:rPr>
        <w:t>s</w:t>
      </w:r>
      <w:r>
        <w:rPr>
          <w:sz w:val="24"/>
          <w:szCs w:val="24"/>
        </w:rPr>
        <w:t xml:space="preserve">; </w:t>
      </w:r>
      <w:r>
        <w:rPr>
          <w:b/>
          <w:sz w:val="24"/>
          <w:szCs w:val="24"/>
        </w:rPr>
        <w:t>4. Conclusion</w:t>
      </w:r>
      <w:r w:rsidR="00B2733C">
        <w:rPr>
          <w:b/>
          <w:sz w:val="24"/>
          <w:szCs w:val="24"/>
        </w:rPr>
        <w:t>s</w:t>
      </w:r>
      <w:r>
        <w:rPr>
          <w:sz w:val="24"/>
          <w:szCs w:val="24"/>
        </w:rPr>
        <w:t xml:space="preserve">; </w:t>
      </w:r>
      <w:r>
        <w:rPr>
          <w:b/>
          <w:sz w:val="24"/>
          <w:szCs w:val="24"/>
        </w:rPr>
        <w:t>Acknowledgment</w:t>
      </w:r>
      <w:r w:rsidR="004D6249">
        <w:rPr>
          <w:b/>
          <w:sz w:val="24"/>
          <w:szCs w:val="24"/>
        </w:rPr>
        <w:t>s</w:t>
      </w:r>
      <w:r>
        <w:rPr>
          <w:sz w:val="24"/>
          <w:szCs w:val="24"/>
        </w:rPr>
        <w:t xml:space="preserve">; </w:t>
      </w:r>
      <w:r>
        <w:rPr>
          <w:b/>
          <w:sz w:val="24"/>
          <w:szCs w:val="24"/>
        </w:rPr>
        <w:t>References</w:t>
      </w:r>
      <w:r>
        <w:rPr>
          <w:sz w:val="24"/>
          <w:szCs w:val="24"/>
        </w:rPr>
        <w:t xml:space="preserve">. You may add more if required. The style of the section header </w:t>
      </w:r>
      <w:r w:rsidR="004D6249">
        <w:rPr>
          <w:sz w:val="24"/>
          <w:szCs w:val="24"/>
        </w:rPr>
        <w:t xml:space="preserve">is </w:t>
      </w:r>
      <w:r>
        <w:rPr>
          <w:sz w:val="24"/>
          <w:szCs w:val="24"/>
        </w:rPr>
        <w:t xml:space="preserve">as </w:t>
      </w:r>
      <w:r w:rsidR="004D6249">
        <w:rPr>
          <w:sz w:val="24"/>
          <w:szCs w:val="24"/>
        </w:rPr>
        <w:t>follows</w:t>
      </w:r>
      <w:r w:rsidR="00906CEC">
        <w:rPr>
          <w:sz w:val="24"/>
          <w:szCs w:val="24"/>
        </w:rPr>
        <w:t>.</w:t>
      </w:r>
    </w:p>
    <w:p w14:paraId="57F8838A" w14:textId="77777777" w:rsidR="004704D8" w:rsidRPr="00906CEC" w:rsidRDefault="004704D8">
      <w:pPr>
        <w:spacing w:after="0" w:line="240" w:lineRule="auto"/>
        <w:jc w:val="both"/>
        <w:rPr>
          <w:sz w:val="24"/>
          <w:szCs w:val="24"/>
        </w:rPr>
      </w:pPr>
    </w:p>
    <w:p w14:paraId="73DB31C7" w14:textId="77777777" w:rsidR="004704D8" w:rsidRDefault="00AD6294">
      <w:pPr>
        <w:spacing w:after="0" w:line="240" w:lineRule="auto"/>
        <w:jc w:val="both"/>
        <w:rPr>
          <w:sz w:val="24"/>
          <w:szCs w:val="24"/>
        </w:rPr>
      </w:pPr>
      <w:r>
        <w:rPr>
          <w:b/>
          <w:sz w:val="24"/>
          <w:szCs w:val="24"/>
        </w:rPr>
        <w:t xml:space="preserve">1. Introduction </w:t>
      </w:r>
      <w:r>
        <w:rPr>
          <w:sz w:val="24"/>
          <w:szCs w:val="24"/>
        </w:rPr>
        <w:t>(</w:t>
      </w:r>
      <w:r>
        <w:rPr>
          <w:color w:val="FF0000"/>
          <w:sz w:val="24"/>
          <w:szCs w:val="24"/>
          <w:u w:val="single"/>
        </w:rPr>
        <w:t>C</w:t>
      </w:r>
      <w:r>
        <w:rPr>
          <w:color w:val="FF0000"/>
          <w:sz w:val="24"/>
          <w:szCs w:val="24"/>
        </w:rPr>
        <w:t>apital Letter of Each Word; No indent; Font style: Calibri &amp; Bold; Font Size: 12</w:t>
      </w:r>
      <w:r>
        <w:rPr>
          <w:sz w:val="24"/>
          <w:szCs w:val="24"/>
        </w:rPr>
        <w:t>)</w:t>
      </w:r>
    </w:p>
    <w:p w14:paraId="3B1187AB" w14:textId="77777777" w:rsidR="004704D8" w:rsidRDefault="00AD6294" w:rsidP="003D7749">
      <w:pPr>
        <w:pStyle w:val="ATJheading2"/>
      </w:pPr>
      <w:r>
        <w:t>1.1 Sub Section Header (</w:t>
      </w:r>
      <w:r w:rsidRPr="003D7749">
        <w:rPr>
          <w:color w:val="FF0000"/>
          <w:u w:val="single"/>
        </w:rPr>
        <w:t>C</w:t>
      </w:r>
      <w:r w:rsidRPr="003D7749">
        <w:rPr>
          <w:color w:val="FF0000"/>
        </w:rPr>
        <w:t>apital Letter of Each Word; No indent; Font style: Calibri &amp; Italic; Font Size: 12</w:t>
      </w:r>
      <w:r>
        <w:t>)</w:t>
      </w:r>
    </w:p>
    <w:p w14:paraId="38B7E13B" w14:textId="1A40739A" w:rsidR="004704D8" w:rsidRDefault="00AD6294" w:rsidP="00B568C2">
      <w:pPr>
        <w:pStyle w:val="ATJheading3"/>
      </w:pPr>
      <w:r>
        <w:t>1.1.1 Sub sub section header (</w:t>
      </w:r>
      <w:r w:rsidRPr="003D7749">
        <w:rPr>
          <w:color w:val="FF0000"/>
          <w:u w:val="single"/>
        </w:rPr>
        <w:t>S</w:t>
      </w:r>
      <w:r w:rsidRPr="003D7749">
        <w:rPr>
          <w:color w:val="FF0000"/>
        </w:rPr>
        <w:t>entence case; No indent; Font style: Calibri &amp; Italic; Font Size: 12</w:t>
      </w:r>
      <w:r>
        <w:t>)</w:t>
      </w:r>
    </w:p>
    <w:p w14:paraId="01485A7F" w14:textId="68714165" w:rsidR="004704D8" w:rsidRDefault="00AD6294">
      <w:pPr>
        <w:spacing w:after="0" w:line="240" w:lineRule="auto"/>
        <w:ind w:firstLine="360"/>
        <w:jc w:val="both"/>
        <w:rPr>
          <w:sz w:val="24"/>
          <w:szCs w:val="24"/>
        </w:rPr>
      </w:pPr>
      <w:r>
        <w:rPr>
          <w:sz w:val="24"/>
          <w:szCs w:val="24"/>
        </w:rPr>
        <w:t xml:space="preserve">Header level three (1.1.1) and above will follow </w:t>
      </w:r>
      <w:r w:rsidR="004D6249">
        <w:rPr>
          <w:sz w:val="24"/>
          <w:szCs w:val="24"/>
        </w:rPr>
        <w:t xml:space="preserve">the </w:t>
      </w:r>
      <w:r>
        <w:rPr>
          <w:sz w:val="24"/>
          <w:szCs w:val="24"/>
        </w:rPr>
        <w:t xml:space="preserve">header level three style. </w:t>
      </w:r>
      <w:r>
        <w:rPr>
          <w:color w:val="FF0000"/>
          <w:sz w:val="24"/>
          <w:szCs w:val="24"/>
        </w:rPr>
        <w:t>No spacing between each header</w:t>
      </w:r>
      <w:r>
        <w:rPr>
          <w:color w:val="000000"/>
          <w:sz w:val="24"/>
          <w:szCs w:val="24"/>
        </w:rPr>
        <w:t xml:space="preserve">. However, </w:t>
      </w:r>
      <w:r>
        <w:rPr>
          <w:color w:val="FF0000"/>
          <w:sz w:val="24"/>
          <w:szCs w:val="24"/>
        </w:rPr>
        <w:t>before starting the first paragraph</w:t>
      </w:r>
      <w:r>
        <w:rPr>
          <w:color w:val="000000"/>
          <w:sz w:val="24"/>
          <w:szCs w:val="24"/>
        </w:rPr>
        <w:t xml:space="preserve">, </w:t>
      </w:r>
      <w:r w:rsidR="004D6249">
        <w:rPr>
          <w:color w:val="000000"/>
          <w:sz w:val="24"/>
          <w:szCs w:val="24"/>
        </w:rPr>
        <w:t xml:space="preserve">there must be one </w:t>
      </w:r>
      <w:r w:rsidR="004D6249" w:rsidRPr="004D6249">
        <w:rPr>
          <w:color w:val="FF0000"/>
          <w:sz w:val="24"/>
          <w:szCs w:val="24"/>
        </w:rPr>
        <w:t>li</w:t>
      </w:r>
      <w:r>
        <w:rPr>
          <w:color w:val="FF0000"/>
          <w:sz w:val="24"/>
          <w:szCs w:val="24"/>
        </w:rPr>
        <w:t>ne spacing after the header</w:t>
      </w:r>
      <w:r>
        <w:rPr>
          <w:sz w:val="24"/>
          <w:szCs w:val="24"/>
        </w:rPr>
        <w:t>.</w:t>
      </w:r>
    </w:p>
    <w:p w14:paraId="4FC4673E" w14:textId="76FAD73B" w:rsidR="004704D8" w:rsidRDefault="00AD6294">
      <w:pPr>
        <w:spacing w:after="0" w:line="240" w:lineRule="auto"/>
        <w:ind w:firstLine="360"/>
        <w:jc w:val="both"/>
        <w:rPr>
          <w:sz w:val="24"/>
          <w:szCs w:val="24"/>
        </w:rPr>
      </w:pPr>
      <w:r>
        <w:rPr>
          <w:sz w:val="24"/>
          <w:szCs w:val="24"/>
        </w:rPr>
        <w:t xml:space="preserve">In the </w:t>
      </w:r>
      <w:r>
        <w:rPr>
          <w:color w:val="FF0000"/>
          <w:sz w:val="24"/>
          <w:szCs w:val="24"/>
        </w:rPr>
        <w:t xml:space="preserve">last paragraph of </w:t>
      </w:r>
      <w:r w:rsidR="004D6249">
        <w:rPr>
          <w:color w:val="FF0000"/>
          <w:sz w:val="24"/>
          <w:szCs w:val="24"/>
        </w:rPr>
        <w:t>the introduction section, Authors should highlight the gap and the significance of the research before writing</w:t>
      </w:r>
      <w:r>
        <w:rPr>
          <w:sz w:val="24"/>
          <w:szCs w:val="24"/>
        </w:rPr>
        <w:t xml:space="preserve"> the </w:t>
      </w:r>
      <w:r>
        <w:rPr>
          <w:color w:val="FF0000"/>
          <w:sz w:val="24"/>
          <w:szCs w:val="24"/>
        </w:rPr>
        <w:t>objective</w:t>
      </w:r>
      <w:r>
        <w:rPr>
          <w:sz w:val="24"/>
          <w:szCs w:val="24"/>
        </w:rPr>
        <w:t xml:space="preserve"> of the research. These </w:t>
      </w:r>
      <w:r>
        <w:rPr>
          <w:color w:val="FF0000"/>
          <w:sz w:val="24"/>
          <w:szCs w:val="24"/>
        </w:rPr>
        <w:t>three items</w:t>
      </w:r>
      <w:r>
        <w:rPr>
          <w:sz w:val="24"/>
          <w:szCs w:val="24"/>
        </w:rPr>
        <w:t xml:space="preserve"> are very important and </w:t>
      </w:r>
      <w:r>
        <w:rPr>
          <w:color w:val="FF0000"/>
          <w:sz w:val="24"/>
          <w:szCs w:val="24"/>
        </w:rPr>
        <w:t>compulsory</w:t>
      </w:r>
      <w:r>
        <w:rPr>
          <w:sz w:val="24"/>
          <w:szCs w:val="24"/>
        </w:rPr>
        <w:t xml:space="preserve">. </w:t>
      </w:r>
      <w:r w:rsidRPr="004D6249">
        <w:rPr>
          <w:sz w:val="24"/>
          <w:szCs w:val="24"/>
          <w:highlight w:val="yellow"/>
        </w:rPr>
        <w:t xml:space="preserve">----End of </w:t>
      </w:r>
      <w:r w:rsidR="00127B0C">
        <w:rPr>
          <w:sz w:val="24"/>
          <w:szCs w:val="24"/>
          <w:highlight w:val="yellow"/>
        </w:rPr>
        <w:t xml:space="preserve">the </w:t>
      </w:r>
      <w:r w:rsidRPr="004D6249">
        <w:rPr>
          <w:sz w:val="24"/>
          <w:szCs w:val="24"/>
          <w:highlight w:val="yellow"/>
        </w:rPr>
        <w:t>Introduction Section----</w:t>
      </w:r>
    </w:p>
    <w:p w14:paraId="37BD68E7" w14:textId="39FD108B" w:rsidR="004704D8" w:rsidRDefault="00AD6294">
      <w:pPr>
        <w:spacing w:after="0" w:line="240" w:lineRule="auto"/>
        <w:jc w:val="both"/>
        <w:rPr>
          <w:b/>
          <w:sz w:val="24"/>
          <w:szCs w:val="24"/>
        </w:rPr>
      </w:pPr>
      <w:r>
        <w:rPr>
          <w:b/>
          <w:sz w:val="24"/>
          <w:szCs w:val="24"/>
        </w:rPr>
        <w:lastRenderedPageBreak/>
        <w:t>2. Methodology</w:t>
      </w:r>
    </w:p>
    <w:p w14:paraId="3699BDC8" w14:textId="359F95EA" w:rsidR="004704D8" w:rsidRPr="00B568C2" w:rsidRDefault="00AD6294" w:rsidP="00B568C2">
      <w:pPr>
        <w:spacing w:after="0" w:line="240" w:lineRule="auto"/>
        <w:jc w:val="both"/>
        <w:rPr>
          <w:i/>
          <w:sz w:val="24"/>
          <w:szCs w:val="24"/>
        </w:rPr>
      </w:pPr>
      <w:r>
        <w:rPr>
          <w:i/>
          <w:sz w:val="24"/>
          <w:szCs w:val="24"/>
        </w:rPr>
        <w:t>2.1 Figure Style and Format</w:t>
      </w:r>
    </w:p>
    <w:p w14:paraId="43127367" w14:textId="394430E1" w:rsidR="004704D8" w:rsidRDefault="00AD6294">
      <w:pPr>
        <w:spacing w:after="0" w:line="240" w:lineRule="auto"/>
        <w:ind w:firstLine="360"/>
        <w:jc w:val="both"/>
        <w:rPr>
          <w:sz w:val="24"/>
          <w:szCs w:val="24"/>
        </w:rPr>
      </w:pPr>
      <w:r>
        <w:rPr>
          <w:sz w:val="24"/>
          <w:szCs w:val="24"/>
        </w:rPr>
        <w:t xml:space="preserve">For manuscript publication, all provided Figures must follow the standard of quality for publication. Authors </w:t>
      </w:r>
      <w:r>
        <w:rPr>
          <w:color w:val="FF0000"/>
          <w:sz w:val="24"/>
          <w:szCs w:val="24"/>
        </w:rPr>
        <w:t>must provide</w:t>
      </w:r>
      <w:r>
        <w:rPr>
          <w:sz w:val="24"/>
          <w:szCs w:val="24"/>
        </w:rPr>
        <w:t xml:space="preserve"> a </w:t>
      </w:r>
      <w:r>
        <w:rPr>
          <w:color w:val="FF0000"/>
          <w:sz w:val="24"/>
          <w:szCs w:val="24"/>
        </w:rPr>
        <w:t>high</w:t>
      </w:r>
      <w:r w:rsidR="004D6249">
        <w:rPr>
          <w:color w:val="FF0000"/>
          <w:sz w:val="24"/>
          <w:szCs w:val="24"/>
        </w:rPr>
        <w:t>-quality, high-resolution f</w:t>
      </w:r>
      <w:r>
        <w:rPr>
          <w:color w:val="FF0000"/>
          <w:sz w:val="24"/>
          <w:szCs w:val="24"/>
        </w:rPr>
        <w:t>igure</w:t>
      </w:r>
      <w:r>
        <w:rPr>
          <w:sz w:val="24"/>
          <w:szCs w:val="24"/>
        </w:rPr>
        <w:t xml:space="preserve">. </w:t>
      </w:r>
      <w:r>
        <w:rPr>
          <w:color w:val="FF0000"/>
          <w:sz w:val="24"/>
          <w:szCs w:val="24"/>
        </w:rPr>
        <w:t>Content</w:t>
      </w:r>
      <w:r>
        <w:rPr>
          <w:sz w:val="24"/>
          <w:szCs w:val="24"/>
        </w:rPr>
        <w:t xml:space="preserve"> in the Figure should be </w:t>
      </w:r>
      <w:r>
        <w:rPr>
          <w:color w:val="FF0000"/>
          <w:sz w:val="24"/>
          <w:szCs w:val="24"/>
        </w:rPr>
        <w:t>clear</w:t>
      </w:r>
      <w:r>
        <w:rPr>
          <w:sz w:val="24"/>
          <w:szCs w:val="24"/>
        </w:rPr>
        <w:t xml:space="preserve"> and </w:t>
      </w:r>
      <w:r>
        <w:rPr>
          <w:color w:val="FF0000"/>
          <w:sz w:val="24"/>
          <w:szCs w:val="24"/>
        </w:rPr>
        <w:t xml:space="preserve">readable </w:t>
      </w:r>
      <w:r>
        <w:rPr>
          <w:color w:val="000000"/>
          <w:sz w:val="24"/>
          <w:szCs w:val="24"/>
        </w:rPr>
        <w:t xml:space="preserve">as shown in </w:t>
      </w:r>
      <w:r w:rsidRPr="004D6249">
        <w:rPr>
          <w:b/>
          <w:bCs/>
          <w:color w:val="000000"/>
          <w:sz w:val="24"/>
          <w:szCs w:val="24"/>
        </w:rPr>
        <w:t>Figure 1(b)</w:t>
      </w:r>
      <w:r>
        <w:rPr>
          <w:sz w:val="24"/>
          <w:szCs w:val="24"/>
        </w:rPr>
        <w:t xml:space="preserve"> (Especially, the </w:t>
      </w:r>
      <w:r>
        <w:rPr>
          <w:color w:val="FF0000"/>
          <w:sz w:val="24"/>
          <w:szCs w:val="24"/>
        </w:rPr>
        <w:t xml:space="preserve">font size of </w:t>
      </w:r>
      <w:r w:rsidR="004D6249">
        <w:rPr>
          <w:color w:val="FF0000"/>
          <w:sz w:val="24"/>
          <w:szCs w:val="24"/>
        </w:rPr>
        <w:t xml:space="preserve">the </w:t>
      </w:r>
      <w:r>
        <w:rPr>
          <w:color w:val="FF0000"/>
          <w:sz w:val="24"/>
          <w:szCs w:val="24"/>
        </w:rPr>
        <w:t>contour legend</w:t>
      </w:r>
      <w:r>
        <w:rPr>
          <w:sz w:val="24"/>
          <w:szCs w:val="24"/>
        </w:rPr>
        <w:t xml:space="preserve">). For example, as in </w:t>
      </w:r>
      <w:r w:rsidRPr="004D6249">
        <w:rPr>
          <w:b/>
          <w:bCs/>
          <w:sz w:val="24"/>
          <w:szCs w:val="24"/>
        </w:rPr>
        <w:t>Figure 1</w:t>
      </w:r>
      <w:r w:rsidR="004D6249">
        <w:rPr>
          <w:sz w:val="24"/>
          <w:szCs w:val="24"/>
        </w:rPr>
        <w:t>.</w:t>
      </w:r>
    </w:p>
    <w:p w14:paraId="35E216C7" w14:textId="77777777" w:rsidR="004704D8" w:rsidRDefault="004704D8" w:rsidP="00906CEC">
      <w:pPr>
        <w:spacing w:after="0" w:line="240" w:lineRule="auto"/>
        <w:ind w:firstLine="360"/>
        <w:jc w:val="both"/>
        <w:rPr>
          <w:sz w:val="24"/>
          <w:szCs w:val="24"/>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4868"/>
      </w:tblGrid>
      <w:tr w:rsidR="005377DC" w14:paraId="0F934F98" w14:textId="77777777" w:rsidTr="005377DC">
        <w:tc>
          <w:tcPr>
            <w:tcW w:w="4868" w:type="dxa"/>
          </w:tcPr>
          <w:p w14:paraId="1F14E702" w14:textId="5C5F5AC6" w:rsidR="005377DC" w:rsidRDefault="005377DC" w:rsidP="005377DC">
            <w:pPr>
              <w:jc w:val="center"/>
              <w:rPr>
                <w:sz w:val="24"/>
                <w:szCs w:val="24"/>
              </w:rPr>
            </w:pPr>
            <w:r w:rsidRPr="001E7652">
              <w:rPr>
                <w:noProof/>
                <w:lang w:val="hu-HU" w:eastAsia="hu-HU"/>
              </w:rPr>
              <w:drawing>
                <wp:inline distT="0" distB="0" distL="0" distR="0" wp14:anchorId="512A50B8" wp14:editId="5F67872C">
                  <wp:extent cx="2160000" cy="976984"/>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60000" cy="976984"/>
                          </a:xfrm>
                          <a:prstGeom prst="rect">
                            <a:avLst/>
                          </a:prstGeom>
                          <a:noFill/>
                          <a:ln>
                            <a:noFill/>
                          </a:ln>
                        </pic:spPr>
                      </pic:pic>
                    </a:graphicData>
                  </a:graphic>
                </wp:inline>
              </w:drawing>
            </w:r>
          </w:p>
        </w:tc>
        <w:tc>
          <w:tcPr>
            <w:tcW w:w="4868" w:type="dxa"/>
          </w:tcPr>
          <w:p w14:paraId="7FEF04AD" w14:textId="3B60356E" w:rsidR="005377DC" w:rsidRDefault="005377DC" w:rsidP="005377DC">
            <w:pPr>
              <w:jc w:val="center"/>
              <w:rPr>
                <w:sz w:val="24"/>
                <w:szCs w:val="24"/>
              </w:rPr>
            </w:pPr>
            <w:r w:rsidRPr="001E7652">
              <w:rPr>
                <w:noProof/>
                <w:lang w:val="hu-HU" w:eastAsia="hu-HU"/>
              </w:rPr>
              <w:drawing>
                <wp:inline distT="0" distB="0" distL="0" distR="0" wp14:anchorId="74EE9BF8" wp14:editId="00E25F3A">
                  <wp:extent cx="2160000" cy="976984"/>
                  <wp:effectExtent l="0" t="0" r="0" b="0"/>
                  <wp:docPr id="1514583989" name="Kép 1514583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60000" cy="976984"/>
                          </a:xfrm>
                          <a:prstGeom prst="rect">
                            <a:avLst/>
                          </a:prstGeom>
                          <a:noFill/>
                          <a:ln>
                            <a:noFill/>
                          </a:ln>
                        </pic:spPr>
                      </pic:pic>
                    </a:graphicData>
                  </a:graphic>
                </wp:inline>
              </w:drawing>
            </w:r>
          </w:p>
        </w:tc>
      </w:tr>
    </w:tbl>
    <w:p w14:paraId="6F80072E" w14:textId="08274FE2" w:rsidR="004704D8" w:rsidRDefault="00CE0711" w:rsidP="00B2733C">
      <w:pPr>
        <w:tabs>
          <w:tab w:val="center" w:pos="2410"/>
          <w:tab w:val="center" w:pos="7371"/>
        </w:tabs>
        <w:spacing w:after="0" w:line="240" w:lineRule="auto"/>
        <w:rPr>
          <w:sz w:val="20"/>
          <w:szCs w:val="20"/>
        </w:rPr>
      </w:pPr>
      <w:r>
        <w:rPr>
          <w:sz w:val="20"/>
          <w:szCs w:val="20"/>
        </w:rPr>
        <w:tab/>
      </w:r>
      <w:r w:rsidR="00AD6294">
        <w:rPr>
          <w:sz w:val="20"/>
          <w:szCs w:val="20"/>
        </w:rPr>
        <w:t>(a)</w:t>
      </w:r>
      <w:r>
        <w:rPr>
          <w:sz w:val="20"/>
          <w:szCs w:val="20"/>
        </w:rPr>
        <w:tab/>
      </w:r>
      <w:r w:rsidR="00B2733C">
        <w:rPr>
          <w:sz w:val="20"/>
          <w:szCs w:val="20"/>
        </w:rPr>
        <w:t>(</w:t>
      </w:r>
      <w:r w:rsidR="00AD6294">
        <w:rPr>
          <w:sz w:val="20"/>
          <w:szCs w:val="20"/>
        </w:rPr>
        <w:t>b)</w:t>
      </w:r>
    </w:p>
    <w:p w14:paraId="342F9B26" w14:textId="4B165556" w:rsidR="00B2733C" w:rsidRDefault="00B2733C" w:rsidP="00B2733C">
      <w:pPr>
        <w:tabs>
          <w:tab w:val="center" w:pos="2410"/>
          <w:tab w:val="center" w:pos="7371"/>
        </w:tabs>
        <w:spacing w:after="0" w:line="240" w:lineRule="auto"/>
        <w:rPr>
          <w:sz w:val="20"/>
          <w:szCs w:val="20"/>
        </w:rPr>
      </w:pPr>
      <w:r>
        <w:rPr>
          <w:sz w:val="20"/>
          <w:szCs w:val="20"/>
        </w:rPr>
        <w:tab/>
      </w:r>
      <w:r w:rsidRPr="00B2733C">
        <w:rPr>
          <w:sz w:val="20"/>
          <w:szCs w:val="20"/>
        </w:rPr>
        <w:t>(</w:t>
      </w:r>
      <w:r w:rsidRPr="00B2733C">
        <w:rPr>
          <w:color w:val="FF0000"/>
          <w:sz w:val="20"/>
          <w:szCs w:val="20"/>
        </w:rPr>
        <w:t>Font style: Calibri; Font size: 10</w:t>
      </w:r>
      <w:r w:rsidRPr="00B2733C">
        <w:rPr>
          <w:sz w:val="20"/>
          <w:szCs w:val="20"/>
        </w:rPr>
        <w:t>)</w:t>
      </w:r>
      <w:r w:rsidRPr="00B2733C">
        <w:rPr>
          <w:sz w:val="20"/>
          <w:szCs w:val="20"/>
        </w:rPr>
        <w:tab/>
        <w:t>(</w:t>
      </w:r>
      <w:r w:rsidRPr="00B2733C">
        <w:rPr>
          <w:color w:val="FF0000"/>
          <w:sz w:val="20"/>
          <w:szCs w:val="20"/>
        </w:rPr>
        <w:t>Font style: Calibri; Font size: 10</w:t>
      </w:r>
      <w:r w:rsidRPr="00B2733C">
        <w:rPr>
          <w:sz w:val="20"/>
          <w:szCs w:val="20"/>
        </w:rPr>
        <w:t>)</w:t>
      </w:r>
    </w:p>
    <w:p w14:paraId="1DA05E88" w14:textId="08140B19" w:rsidR="004704D8" w:rsidRDefault="00AD6294" w:rsidP="003D7749">
      <w:pPr>
        <w:pStyle w:val="ATJfiguretitle"/>
      </w:pPr>
      <w:r>
        <w:rPr>
          <w:b/>
        </w:rPr>
        <w:t>Fig. 1.</w:t>
      </w:r>
      <w:r>
        <w:t xml:space="preserve"> Figure quality (a) Unclear and unreadable content (b) Clear and readable content (</w:t>
      </w:r>
      <w:r>
        <w:rPr>
          <w:color w:val="FF0000"/>
        </w:rPr>
        <w:t xml:space="preserve">Font style: </w:t>
      </w:r>
      <w:r w:rsidR="00CE0711">
        <w:rPr>
          <w:color w:val="FF0000"/>
        </w:rPr>
        <w:t>C</w:t>
      </w:r>
      <w:r>
        <w:rPr>
          <w:color w:val="FF0000"/>
        </w:rPr>
        <w:t>alibri; Font size: 11; Paragraph: Align left</w:t>
      </w:r>
      <w:r>
        <w:t>)</w:t>
      </w:r>
      <w:r w:rsidR="004D6249">
        <w:t>.</w:t>
      </w:r>
    </w:p>
    <w:p w14:paraId="2C5753C2" w14:textId="77777777" w:rsidR="004704D8" w:rsidRDefault="004704D8" w:rsidP="00906CEC">
      <w:pPr>
        <w:spacing w:after="0" w:line="240" w:lineRule="auto"/>
        <w:ind w:firstLine="360"/>
        <w:jc w:val="both"/>
        <w:rPr>
          <w:sz w:val="24"/>
          <w:szCs w:val="24"/>
        </w:rPr>
      </w:pPr>
    </w:p>
    <w:p w14:paraId="411FF555" w14:textId="1A34E235" w:rsidR="004704D8" w:rsidRDefault="00AD6294" w:rsidP="00B568C2">
      <w:pPr>
        <w:spacing w:after="0" w:line="240" w:lineRule="auto"/>
        <w:ind w:firstLine="360"/>
        <w:jc w:val="both"/>
        <w:rPr>
          <w:sz w:val="24"/>
          <w:szCs w:val="24"/>
        </w:rPr>
      </w:pPr>
      <w:r>
        <w:rPr>
          <w:color w:val="FF0000"/>
          <w:sz w:val="24"/>
          <w:szCs w:val="24"/>
        </w:rPr>
        <w:t>Each Figure</w:t>
      </w:r>
      <w:r>
        <w:rPr>
          <w:sz w:val="24"/>
          <w:szCs w:val="24"/>
        </w:rPr>
        <w:t xml:space="preserve"> must be </w:t>
      </w:r>
      <w:r>
        <w:rPr>
          <w:color w:val="FF0000"/>
          <w:sz w:val="24"/>
          <w:szCs w:val="24"/>
        </w:rPr>
        <w:t>discussed</w:t>
      </w:r>
      <w:r>
        <w:rPr>
          <w:sz w:val="24"/>
          <w:szCs w:val="24"/>
        </w:rPr>
        <w:t xml:space="preserve"> or </w:t>
      </w:r>
      <w:r>
        <w:rPr>
          <w:color w:val="FF0000"/>
          <w:sz w:val="24"/>
          <w:szCs w:val="24"/>
        </w:rPr>
        <w:t>mentioned</w:t>
      </w:r>
      <w:r>
        <w:rPr>
          <w:sz w:val="24"/>
          <w:szCs w:val="24"/>
        </w:rPr>
        <w:t xml:space="preserve"> in a body paragraph. The </w:t>
      </w:r>
      <w:r>
        <w:rPr>
          <w:color w:val="FF0000"/>
          <w:sz w:val="24"/>
          <w:szCs w:val="24"/>
        </w:rPr>
        <w:t>Figure</w:t>
      </w:r>
      <w:r>
        <w:rPr>
          <w:sz w:val="24"/>
          <w:szCs w:val="24"/>
        </w:rPr>
        <w:t xml:space="preserve"> must be </w:t>
      </w:r>
      <w:r>
        <w:rPr>
          <w:color w:val="FF0000"/>
          <w:sz w:val="24"/>
          <w:szCs w:val="24"/>
        </w:rPr>
        <w:t>placed</w:t>
      </w:r>
      <w:r>
        <w:rPr>
          <w:sz w:val="24"/>
          <w:szCs w:val="24"/>
        </w:rPr>
        <w:t xml:space="preserve"> </w:t>
      </w:r>
      <w:r>
        <w:rPr>
          <w:color w:val="FF0000"/>
          <w:sz w:val="24"/>
          <w:szCs w:val="24"/>
        </w:rPr>
        <w:t>under</w:t>
      </w:r>
      <w:r>
        <w:rPr>
          <w:sz w:val="24"/>
          <w:szCs w:val="24"/>
        </w:rPr>
        <w:t xml:space="preserve"> the </w:t>
      </w:r>
      <w:r>
        <w:rPr>
          <w:color w:val="FF0000"/>
          <w:sz w:val="24"/>
          <w:szCs w:val="24"/>
        </w:rPr>
        <w:t>paragraph</w:t>
      </w:r>
      <w:r>
        <w:rPr>
          <w:sz w:val="24"/>
          <w:szCs w:val="24"/>
        </w:rPr>
        <w:t xml:space="preserve"> that </w:t>
      </w:r>
      <w:r>
        <w:rPr>
          <w:color w:val="FF0000"/>
          <w:sz w:val="24"/>
          <w:szCs w:val="24"/>
        </w:rPr>
        <w:t>discussed about the Figure</w:t>
      </w:r>
      <w:r>
        <w:rPr>
          <w:sz w:val="24"/>
          <w:szCs w:val="24"/>
        </w:rPr>
        <w:t xml:space="preserve">. Authors should </w:t>
      </w:r>
      <w:r>
        <w:rPr>
          <w:color w:val="FF0000"/>
          <w:sz w:val="24"/>
          <w:szCs w:val="24"/>
        </w:rPr>
        <w:t>try</w:t>
      </w:r>
      <w:r>
        <w:rPr>
          <w:sz w:val="24"/>
          <w:szCs w:val="24"/>
        </w:rPr>
        <w:t xml:space="preserve"> to make </w:t>
      </w:r>
      <w:r>
        <w:rPr>
          <w:color w:val="FF0000"/>
          <w:sz w:val="24"/>
          <w:szCs w:val="24"/>
        </w:rPr>
        <w:t>economical use of the space</w:t>
      </w:r>
      <w:r>
        <w:rPr>
          <w:sz w:val="24"/>
          <w:szCs w:val="24"/>
        </w:rPr>
        <w:t xml:space="preserve"> on the page; for example</w:t>
      </w:r>
      <w:r w:rsidR="00B2733C">
        <w:rPr>
          <w:sz w:val="24"/>
          <w:szCs w:val="24"/>
        </w:rPr>
        <w:t>:</w:t>
      </w:r>
    </w:p>
    <w:p w14:paraId="02139DB7" w14:textId="77777777" w:rsidR="004704D8" w:rsidRDefault="004704D8" w:rsidP="00906CEC">
      <w:pPr>
        <w:spacing w:after="0" w:line="240" w:lineRule="auto"/>
        <w:ind w:firstLine="360"/>
        <w:jc w:val="both"/>
        <w:rPr>
          <w:sz w:val="24"/>
          <w:szCs w:val="24"/>
        </w:rPr>
      </w:pPr>
    </w:p>
    <w:p w14:paraId="4596352B" w14:textId="77777777" w:rsidR="004704D8" w:rsidRDefault="00AD6294" w:rsidP="00127B0C">
      <w:pPr>
        <w:pStyle w:val="ATJlist"/>
        <w:numPr>
          <w:ilvl w:val="0"/>
          <w:numId w:val="3"/>
        </w:numPr>
        <w:jc w:val="both"/>
      </w:pPr>
      <w:r>
        <w:t>avoid excessively large white space borders around your graphics;</w:t>
      </w:r>
    </w:p>
    <w:p w14:paraId="2E829B99" w14:textId="0E48CEDE" w:rsidR="004704D8" w:rsidRDefault="00AD6294" w:rsidP="00127B0C">
      <w:pPr>
        <w:numPr>
          <w:ilvl w:val="0"/>
          <w:numId w:val="1"/>
        </w:numPr>
        <w:pBdr>
          <w:top w:val="nil"/>
          <w:left w:val="nil"/>
          <w:bottom w:val="nil"/>
          <w:right w:val="nil"/>
          <w:between w:val="nil"/>
        </w:pBdr>
        <w:spacing w:after="0" w:line="240" w:lineRule="auto"/>
        <w:jc w:val="both"/>
        <w:rPr>
          <w:color w:val="000000"/>
          <w:sz w:val="24"/>
          <w:szCs w:val="24"/>
        </w:rPr>
      </w:pPr>
      <w:r>
        <w:rPr>
          <w:color w:val="000000"/>
          <w:sz w:val="24"/>
          <w:szCs w:val="24"/>
        </w:rPr>
        <w:t>try to design illustrations that make good use of the available space</w:t>
      </w:r>
      <w:r w:rsidR="00B2733C">
        <w:rPr>
          <w:color w:val="000000"/>
          <w:sz w:val="24"/>
          <w:szCs w:val="24"/>
        </w:rPr>
        <w:t xml:space="preserve"> – </w:t>
      </w:r>
      <w:r>
        <w:rPr>
          <w:color w:val="000000"/>
          <w:sz w:val="24"/>
          <w:szCs w:val="24"/>
        </w:rPr>
        <w:t>avoid unnecessarily large amounts of white space within the graphic;</w:t>
      </w:r>
    </w:p>
    <w:p w14:paraId="6398196B" w14:textId="146A5B0B" w:rsidR="004704D8" w:rsidRDefault="00B2733C" w:rsidP="00127B0C">
      <w:pPr>
        <w:numPr>
          <w:ilvl w:val="0"/>
          <w:numId w:val="1"/>
        </w:numPr>
        <w:pBdr>
          <w:top w:val="nil"/>
          <w:left w:val="nil"/>
          <w:bottom w:val="nil"/>
          <w:right w:val="nil"/>
          <w:between w:val="nil"/>
        </w:pBdr>
        <w:spacing w:after="0" w:line="240" w:lineRule="auto"/>
        <w:jc w:val="both"/>
        <w:rPr>
          <w:color w:val="000000"/>
          <w:sz w:val="24"/>
          <w:szCs w:val="24"/>
        </w:rPr>
      </w:pPr>
      <w:r>
        <w:rPr>
          <w:color w:val="000000"/>
          <w:sz w:val="24"/>
          <w:szCs w:val="24"/>
        </w:rPr>
        <w:t>u</w:t>
      </w:r>
      <w:r w:rsidR="00AD6294">
        <w:rPr>
          <w:color w:val="000000"/>
          <w:sz w:val="24"/>
          <w:szCs w:val="24"/>
        </w:rPr>
        <w:t>se the suitable size of</w:t>
      </w:r>
      <w:r w:rsidR="004D6249">
        <w:rPr>
          <w:color w:val="000000"/>
          <w:sz w:val="24"/>
          <w:szCs w:val="24"/>
        </w:rPr>
        <w:t xml:space="preserve"> the</w:t>
      </w:r>
      <w:r w:rsidR="00AD6294">
        <w:rPr>
          <w:color w:val="000000"/>
          <w:sz w:val="24"/>
          <w:szCs w:val="24"/>
        </w:rPr>
        <w:t xml:space="preserve"> </w:t>
      </w:r>
      <w:r w:rsidR="004D6249">
        <w:rPr>
          <w:color w:val="000000"/>
          <w:sz w:val="24"/>
          <w:szCs w:val="24"/>
        </w:rPr>
        <w:t>f</w:t>
      </w:r>
      <w:r w:rsidR="00AD6294">
        <w:rPr>
          <w:color w:val="000000"/>
          <w:sz w:val="24"/>
          <w:szCs w:val="24"/>
        </w:rPr>
        <w:t>igure. Not too big.</w:t>
      </w:r>
    </w:p>
    <w:p w14:paraId="5D13F9BB" w14:textId="01051DF7" w:rsidR="004704D8" w:rsidRDefault="00AD6294" w:rsidP="00127B0C">
      <w:pPr>
        <w:numPr>
          <w:ilvl w:val="0"/>
          <w:numId w:val="1"/>
        </w:numPr>
        <w:pBdr>
          <w:top w:val="nil"/>
          <w:left w:val="nil"/>
          <w:bottom w:val="nil"/>
          <w:right w:val="nil"/>
          <w:between w:val="nil"/>
        </w:pBdr>
        <w:spacing w:after="0" w:line="240" w:lineRule="auto"/>
        <w:jc w:val="both"/>
        <w:rPr>
          <w:color w:val="000000"/>
          <w:sz w:val="24"/>
          <w:szCs w:val="24"/>
        </w:rPr>
      </w:pPr>
      <w:r>
        <w:rPr>
          <w:color w:val="000000"/>
          <w:sz w:val="24"/>
          <w:szCs w:val="24"/>
        </w:rPr>
        <w:t>Individual figures should normally be centered</w:t>
      </w:r>
      <w:r w:rsidR="004D6249">
        <w:rPr>
          <w:color w:val="000000"/>
          <w:sz w:val="24"/>
          <w:szCs w:val="24"/>
        </w:rPr>
        <w:t>, but place two side-by-side if they fit comfortably, as this</w:t>
      </w:r>
      <w:r>
        <w:rPr>
          <w:color w:val="000000"/>
          <w:sz w:val="24"/>
          <w:szCs w:val="24"/>
        </w:rPr>
        <w:t xml:space="preserve"> saves space.</w:t>
      </w:r>
    </w:p>
    <w:p w14:paraId="0679CB72" w14:textId="77777777" w:rsidR="00127B0C" w:rsidRDefault="00127B0C" w:rsidP="00127B0C">
      <w:pPr>
        <w:spacing w:after="0" w:line="240" w:lineRule="auto"/>
        <w:ind w:firstLine="360"/>
        <w:jc w:val="both"/>
        <w:rPr>
          <w:sz w:val="24"/>
          <w:szCs w:val="24"/>
        </w:rPr>
      </w:pPr>
    </w:p>
    <w:p w14:paraId="62606F4C" w14:textId="56E3A877" w:rsidR="004704D8" w:rsidRDefault="00AD6294">
      <w:pPr>
        <w:spacing w:after="0" w:line="240" w:lineRule="auto"/>
        <w:ind w:firstLine="360"/>
        <w:jc w:val="both"/>
        <w:rPr>
          <w:sz w:val="24"/>
          <w:szCs w:val="24"/>
        </w:rPr>
      </w:pPr>
      <w:r>
        <w:rPr>
          <w:sz w:val="24"/>
          <w:szCs w:val="24"/>
        </w:rPr>
        <w:t>Captions should be below the figure</w:t>
      </w:r>
      <w:r w:rsidR="004D6249">
        <w:rPr>
          <w:sz w:val="24"/>
          <w:szCs w:val="24"/>
        </w:rPr>
        <w:t xml:space="preserve"> (see </w:t>
      </w:r>
      <w:r w:rsidR="004D6249" w:rsidRPr="004D6249">
        <w:rPr>
          <w:b/>
          <w:bCs/>
          <w:sz w:val="24"/>
          <w:szCs w:val="24"/>
        </w:rPr>
        <w:t>Figures 2-5</w:t>
      </w:r>
      <w:r w:rsidR="004D6249">
        <w:rPr>
          <w:sz w:val="24"/>
          <w:szCs w:val="24"/>
        </w:rPr>
        <w:t>)</w:t>
      </w:r>
      <w:r>
        <w:rPr>
          <w:sz w:val="24"/>
          <w:szCs w:val="24"/>
        </w:rPr>
        <w:t xml:space="preserve">. The caption </w:t>
      </w:r>
      <w:r>
        <w:rPr>
          <w:color w:val="FF0000"/>
          <w:sz w:val="24"/>
          <w:szCs w:val="24"/>
        </w:rPr>
        <w:t>SHOULD</w:t>
      </w:r>
      <w:r>
        <w:rPr>
          <w:sz w:val="24"/>
          <w:szCs w:val="24"/>
        </w:rPr>
        <w:t xml:space="preserve"> </w:t>
      </w:r>
      <w:r>
        <w:rPr>
          <w:color w:val="FF0000"/>
          <w:sz w:val="24"/>
          <w:szCs w:val="24"/>
        </w:rPr>
        <w:t>NOT</w:t>
      </w:r>
      <w:r>
        <w:rPr>
          <w:sz w:val="24"/>
          <w:szCs w:val="24"/>
        </w:rPr>
        <w:t xml:space="preserve"> be finished with a full stop (period). The captions should be set to (a) the width of the figure for wider figures (b) centered across the width of the figure, as shown</w:t>
      </w:r>
      <w:r w:rsidR="004D6249">
        <w:rPr>
          <w:sz w:val="24"/>
          <w:szCs w:val="24"/>
        </w:rPr>
        <w:t xml:space="preserve"> in </w:t>
      </w:r>
      <w:r w:rsidR="004D6249" w:rsidRPr="004D6249">
        <w:rPr>
          <w:b/>
          <w:bCs/>
          <w:sz w:val="24"/>
          <w:szCs w:val="24"/>
        </w:rPr>
        <w:t>Figures 2-5</w:t>
      </w:r>
      <w:r w:rsidR="004D6249">
        <w:rPr>
          <w:sz w:val="24"/>
          <w:szCs w:val="24"/>
        </w:rPr>
        <w:t>.</w:t>
      </w:r>
    </w:p>
    <w:p w14:paraId="289A93D2" w14:textId="77777777" w:rsidR="004704D8" w:rsidRDefault="004704D8" w:rsidP="00906CEC">
      <w:pPr>
        <w:spacing w:after="0" w:line="240" w:lineRule="auto"/>
        <w:ind w:firstLine="360"/>
        <w:jc w:val="both"/>
        <w:rPr>
          <w:sz w:val="24"/>
          <w:szCs w:val="24"/>
        </w:rPr>
      </w:pPr>
    </w:p>
    <w:tbl>
      <w:tblPr>
        <w:tblStyle w:val="a0"/>
        <w:tblW w:w="7174" w:type="dxa"/>
        <w:jc w:val="center"/>
        <w:tblBorders>
          <w:top w:val="dashed" w:sz="4" w:space="0" w:color="000000"/>
          <w:left w:val="dashed" w:sz="4" w:space="0" w:color="000000"/>
          <w:bottom w:val="dashed" w:sz="4" w:space="0" w:color="000000"/>
          <w:right w:val="dashed" w:sz="4" w:space="0" w:color="000000"/>
          <w:insideH w:val="dashed" w:sz="4" w:space="0" w:color="000000"/>
        </w:tblBorders>
        <w:tblLayout w:type="fixed"/>
        <w:tblLook w:val="0000" w:firstRow="0" w:lastRow="0" w:firstColumn="0" w:lastColumn="0" w:noHBand="0" w:noVBand="0"/>
      </w:tblPr>
      <w:tblGrid>
        <w:gridCol w:w="3408"/>
        <w:gridCol w:w="340"/>
        <w:gridCol w:w="3379"/>
        <w:gridCol w:w="47"/>
      </w:tblGrid>
      <w:tr w:rsidR="004704D8" w14:paraId="3B027B3F" w14:textId="77777777">
        <w:trPr>
          <w:gridAfter w:val="1"/>
          <w:wAfter w:w="47" w:type="dxa"/>
          <w:jc w:val="center"/>
        </w:trPr>
        <w:tc>
          <w:tcPr>
            <w:tcW w:w="7127" w:type="dxa"/>
            <w:gridSpan w:val="3"/>
          </w:tcPr>
          <w:p w14:paraId="4D25B7A1" w14:textId="77777777" w:rsidR="004704D8" w:rsidRDefault="00AD6294">
            <w:pPr>
              <w:pBdr>
                <w:top w:val="nil"/>
                <w:left w:val="nil"/>
                <w:bottom w:val="nil"/>
                <w:right w:val="nil"/>
                <w:between w:val="nil"/>
              </w:pBdr>
              <w:tabs>
                <w:tab w:val="left" w:pos="567"/>
              </w:tabs>
              <w:ind w:left="0" w:firstLine="0"/>
              <w:jc w:val="center"/>
              <w:rPr>
                <w:rFonts w:ascii="Times New Roman" w:eastAsia="Times New Roman" w:hAnsi="Times New Roman" w:cs="Times New Roman"/>
                <w:b w:val="0"/>
                <w:color w:val="000000"/>
                <w:sz w:val="22"/>
                <w:szCs w:val="22"/>
              </w:rPr>
            </w:pPr>
            <w:r>
              <w:rPr>
                <w:rFonts w:ascii="Times New Roman" w:eastAsia="Times New Roman" w:hAnsi="Times New Roman" w:cs="Times New Roman"/>
                <w:noProof/>
                <w:color w:val="000000"/>
                <w:lang w:val="hu-HU" w:eastAsia="hu-HU"/>
              </w:rPr>
              <w:drawing>
                <wp:inline distT="0" distB="0" distL="0" distR="0" wp14:anchorId="096C3C42" wp14:editId="1850610F">
                  <wp:extent cx="4213950" cy="1074068"/>
                  <wp:effectExtent l="0" t="0" r="0" b="0"/>
                  <wp:docPr id="5" name="image6.png" descr="WiderFigureWiderCaption"/>
                  <wp:cNvGraphicFramePr/>
                  <a:graphic xmlns:a="http://schemas.openxmlformats.org/drawingml/2006/main">
                    <a:graphicData uri="http://schemas.openxmlformats.org/drawingml/2006/picture">
                      <pic:pic xmlns:pic="http://schemas.openxmlformats.org/drawingml/2006/picture">
                        <pic:nvPicPr>
                          <pic:cNvPr id="0" name="image6.png" descr="WiderFigureWiderCaption"/>
                          <pic:cNvPicPr preferRelativeResize="0"/>
                        </pic:nvPicPr>
                        <pic:blipFill>
                          <a:blip r:embed="rId16"/>
                          <a:srcRect/>
                          <a:stretch>
                            <a:fillRect/>
                          </a:stretch>
                        </pic:blipFill>
                        <pic:spPr>
                          <a:xfrm>
                            <a:off x="0" y="0"/>
                            <a:ext cx="4213950" cy="1074068"/>
                          </a:xfrm>
                          <a:prstGeom prst="rect">
                            <a:avLst/>
                          </a:prstGeom>
                          <a:ln/>
                        </pic:spPr>
                      </pic:pic>
                    </a:graphicData>
                  </a:graphic>
                </wp:inline>
              </w:drawing>
            </w:r>
          </w:p>
        </w:tc>
      </w:tr>
      <w:tr w:rsidR="004704D8" w14:paraId="30C85D31" w14:textId="77777777">
        <w:trPr>
          <w:gridAfter w:val="1"/>
          <w:wAfter w:w="47" w:type="dxa"/>
          <w:jc w:val="center"/>
        </w:trPr>
        <w:tc>
          <w:tcPr>
            <w:tcW w:w="7127" w:type="dxa"/>
            <w:gridSpan w:val="3"/>
          </w:tcPr>
          <w:p w14:paraId="693EFEF8" w14:textId="3DF88A74" w:rsidR="004704D8" w:rsidRDefault="00AD6294" w:rsidP="00B568C2">
            <w:pPr>
              <w:pBdr>
                <w:top w:val="nil"/>
                <w:left w:val="nil"/>
                <w:bottom w:val="nil"/>
                <w:right w:val="nil"/>
                <w:between w:val="nil"/>
              </w:pBdr>
              <w:ind w:left="176" w:firstLine="0"/>
              <w:jc w:val="center"/>
              <w:rPr>
                <w:b w:val="0"/>
                <w:color w:val="000000"/>
                <w:sz w:val="22"/>
                <w:szCs w:val="22"/>
              </w:rPr>
            </w:pPr>
            <w:r>
              <w:rPr>
                <w:color w:val="000000"/>
                <w:sz w:val="22"/>
                <w:szCs w:val="22"/>
              </w:rPr>
              <w:t xml:space="preserve">Fig. </w:t>
            </w:r>
            <w:r w:rsidR="004C7B4C">
              <w:rPr>
                <w:color w:val="000000"/>
                <w:sz w:val="22"/>
                <w:szCs w:val="22"/>
              </w:rPr>
              <w:t>2</w:t>
            </w:r>
            <w:r>
              <w:rPr>
                <w:color w:val="000000"/>
                <w:sz w:val="22"/>
                <w:szCs w:val="22"/>
              </w:rPr>
              <w:t xml:space="preserve">. </w:t>
            </w:r>
            <w:r>
              <w:rPr>
                <w:b w:val="0"/>
                <w:color w:val="000000"/>
                <w:sz w:val="22"/>
                <w:szCs w:val="22"/>
              </w:rPr>
              <w:t>In this case</w:t>
            </w:r>
            <w:r w:rsidR="00B2733C">
              <w:rPr>
                <w:b w:val="0"/>
                <w:color w:val="000000"/>
                <w:sz w:val="22"/>
                <w:szCs w:val="22"/>
              </w:rPr>
              <w:t>,</w:t>
            </w:r>
            <w:r>
              <w:rPr>
                <w:b w:val="0"/>
                <w:color w:val="000000"/>
                <w:sz w:val="22"/>
                <w:szCs w:val="22"/>
              </w:rPr>
              <w:t xml:space="preserve"> simply justify the caption so that it is the same width as the graphic</w:t>
            </w:r>
            <w:r w:rsidR="004D6249">
              <w:rPr>
                <w:b w:val="0"/>
                <w:color w:val="000000"/>
                <w:sz w:val="22"/>
                <w:szCs w:val="22"/>
              </w:rPr>
              <w:t>.</w:t>
            </w:r>
          </w:p>
        </w:tc>
      </w:tr>
      <w:tr w:rsidR="004704D8" w14:paraId="0AAD5A6E" w14:textId="77777777">
        <w:trPr>
          <w:gridAfter w:val="1"/>
          <w:wAfter w:w="47" w:type="dxa"/>
          <w:jc w:val="center"/>
        </w:trPr>
        <w:tc>
          <w:tcPr>
            <w:tcW w:w="7127" w:type="dxa"/>
            <w:gridSpan w:val="3"/>
          </w:tcPr>
          <w:p w14:paraId="11ABE643" w14:textId="77777777" w:rsidR="004704D8" w:rsidRDefault="004704D8">
            <w:pPr>
              <w:pBdr>
                <w:top w:val="nil"/>
                <w:left w:val="nil"/>
                <w:bottom w:val="nil"/>
                <w:right w:val="nil"/>
                <w:between w:val="nil"/>
              </w:pBdr>
              <w:ind w:left="28" w:firstLine="0"/>
              <w:jc w:val="left"/>
              <w:rPr>
                <w:color w:val="000000"/>
                <w:sz w:val="24"/>
                <w:szCs w:val="24"/>
              </w:rPr>
            </w:pPr>
          </w:p>
        </w:tc>
      </w:tr>
      <w:tr w:rsidR="004704D8" w14:paraId="18745849" w14:textId="77777777">
        <w:trPr>
          <w:jc w:val="center"/>
        </w:trPr>
        <w:tc>
          <w:tcPr>
            <w:tcW w:w="3408" w:type="dxa"/>
            <w:tcBorders>
              <w:top w:val="dashed" w:sz="4" w:space="0" w:color="000000"/>
              <w:left w:val="dashed" w:sz="4" w:space="0" w:color="000000"/>
              <w:bottom w:val="dashed" w:sz="4" w:space="0" w:color="000000"/>
              <w:right w:val="dashed" w:sz="4" w:space="0" w:color="000000"/>
            </w:tcBorders>
          </w:tcPr>
          <w:p w14:paraId="3772E961" w14:textId="77777777" w:rsidR="004704D8" w:rsidRDefault="00AD6294">
            <w:pPr>
              <w:pBdr>
                <w:top w:val="nil"/>
                <w:left w:val="nil"/>
                <w:bottom w:val="nil"/>
                <w:right w:val="nil"/>
                <w:between w:val="nil"/>
              </w:pBdr>
              <w:tabs>
                <w:tab w:val="left" w:pos="567"/>
              </w:tabs>
              <w:ind w:left="0" w:firstLine="0"/>
              <w:jc w:val="center"/>
              <w:rPr>
                <w:rFonts w:ascii="Times New Roman" w:eastAsia="Times New Roman" w:hAnsi="Times New Roman" w:cs="Times New Roman"/>
                <w:b w:val="0"/>
                <w:color w:val="000000"/>
                <w:sz w:val="22"/>
                <w:szCs w:val="22"/>
              </w:rPr>
            </w:pPr>
            <w:r>
              <w:rPr>
                <w:rFonts w:ascii="Times New Roman" w:eastAsia="Times New Roman" w:hAnsi="Times New Roman" w:cs="Times New Roman"/>
                <w:noProof/>
                <w:color w:val="000000"/>
                <w:lang w:val="hu-HU" w:eastAsia="hu-HU"/>
              </w:rPr>
              <w:lastRenderedPageBreak/>
              <w:drawing>
                <wp:inline distT="0" distB="0" distL="0" distR="0" wp14:anchorId="5EA82EF3" wp14:editId="751E0A73">
                  <wp:extent cx="2030097" cy="2168108"/>
                  <wp:effectExtent l="0" t="0" r="0" b="0"/>
                  <wp:docPr id="4" name="image5.png" descr="NarrowFigeWideCap"/>
                  <wp:cNvGraphicFramePr/>
                  <a:graphic xmlns:a="http://schemas.openxmlformats.org/drawingml/2006/main">
                    <a:graphicData uri="http://schemas.openxmlformats.org/drawingml/2006/picture">
                      <pic:pic xmlns:pic="http://schemas.openxmlformats.org/drawingml/2006/picture">
                        <pic:nvPicPr>
                          <pic:cNvPr id="0" name="image5.png" descr="NarrowFigeWideCap"/>
                          <pic:cNvPicPr preferRelativeResize="0"/>
                        </pic:nvPicPr>
                        <pic:blipFill>
                          <a:blip r:embed="rId17"/>
                          <a:srcRect/>
                          <a:stretch>
                            <a:fillRect/>
                          </a:stretch>
                        </pic:blipFill>
                        <pic:spPr>
                          <a:xfrm>
                            <a:off x="0" y="0"/>
                            <a:ext cx="2030097" cy="2168108"/>
                          </a:xfrm>
                          <a:prstGeom prst="rect">
                            <a:avLst/>
                          </a:prstGeom>
                          <a:ln/>
                        </pic:spPr>
                      </pic:pic>
                    </a:graphicData>
                  </a:graphic>
                </wp:inline>
              </w:drawing>
            </w:r>
          </w:p>
        </w:tc>
        <w:tc>
          <w:tcPr>
            <w:tcW w:w="340" w:type="dxa"/>
            <w:tcBorders>
              <w:top w:val="dashed" w:sz="4" w:space="0" w:color="000000"/>
              <w:left w:val="dashed" w:sz="4" w:space="0" w:color="000000"/>
              <w:bottom w:val="dashed" w:sz="4" w:space="0" w:color="000000"/>
              <w:right w:val="dashed" w:sz="4" w:space="0" w:color="000000"/>
            </w:tcBorders>
          </w:tcPr>
          <w:p w14:paraId="4E7009A6" w14:textId="77777777" w:rsidR="004704D8" w:rsidRDefault="004704D8">
            <w:pPr>
              <w:pBdr>
                <w:top w:val="nil"/>
                <w:left w:val="nil"/>
                <w:bottom w:val="nil"/>
                <w:right w:val="nil"/>
                <w:between w:val="nil"/>
              </w:pBdr>
              <w:tabs>
                <w:tab w:val="left" w:pos="567"/>
              </w:tabs>
              <w:ind w:left="0" w:firstLine="0"/>
              <w:jc w:val="center"/>
              <w:rPr>
                <w:rFonts w:ascii="Times New Roman" w:eastAsia="Times New Roman" w:hAnsi="Times New Roman" w:cs="Times New Roman"/>
                <w:b w:val="0"/>
                <w:color w:val="000000"/>
                <w:sz w:val="22"/>
                <w:szCs w:val="22"/>
              </w:rPr>
            </w:pPr>
          </w:p>
        </w:tc>
        <w:tc>
          <w:tcPr>
            <w:tcW w:w="3426" w:type="dxa"/>
            <w:gridSpan w:val="2"/>
            <w:tcBorders>
              <w:top w:val="dashed" w:sz="4" w:space="0" w:color="000000"/>
              <w:left w:val="dashed" w:sz="4" w:space="0" w:color="000000"/>
              <w:bottom w:val="dashed" w:sz="4" w:space="0" w:color="000000"/>
              <w:right w:val="dashed" w:sz="4" w:space="0" w:color="000000"/>
            </w:tcBorders>
          </w:tcPr>
          <w:p w14:paraId="3B2F1639" w14:textId="77777777" w:rsidR="004704D8" w:rsidRDefault="00AD6294">
            <w:pPr>
              <w:pBdr>
                <w:top w:val="nil"/>
                <w:left w:val="nil"/>
                <w:bottom w:val="nil"/>
                <w:right w:val="nil"/>
                <w:between w:val="nil"/>
              </w:pBdr>
              <w:tabs>
                <w:tab w:val="left" w:pos="567"/>
              </w:tabs>
              <w:ind w:left="0" w:firstLine="0"/>
              <w:jc w:val="center"/>
              <w:rPr>
                <w:rFonts w:ascii="Times New Roman" w:eastAsia="Times New Roman" w:hAnsi="Times New Roman" w:cs="Times New Roman"/>
                <w:b w:val="0"/>
                <w:color w:val="000000"/>
                <w:sz w:val="22"/>
                <w:szCs w:val="22"/>
              </w:rPr>
            </w:pPr>
            <w:r>
              <w:rPr>
                <w:rFonts w:ascii="Times New Roman" w:eastAsia="Times New Roman" w:hAnsi="Times New Roman" w:cs="Times New Roman"/>
                <w:noProof/>
                <w:color w:val="000000"/>
                <w:lang w:val="hu-HU" w:eastAsia="hu-HU"/>
              </w:rPr>
              <w:drawing>
                <wp:inline distT="0" distB="0" distL="0" distR="0" wp14:anchorId="1C83C661" wp14:editId="065E4099">
                  <wp:extent cx="2026801" cy="2165266"/>
                  <wp:effectExtent l="0" t="0" r="0" b="0"/>
                  <wp:docPr id="7" name="image5.png" descr="NarrowFigeWideCap"/>
                  <wp:cNvGraphicFramePr/>
                  <a:graphic xmlns:a="http://schemas.openxmlformats.org/drawingml/2006/main">
                    <a:graphicData uri="http://schemas.openxmlformats.org/drawingml/2006/picture">
                      <pic:pic xmlns:pic="http://schemas.openxmlformats.org/drawingml/2006/picture">
                        <pic:nvPicPr>
                          <pic:cNvPr id="0" name="image5.png" descr="NarrowFigeWideCap"/>
                          <pic:cNvPicPr preferRelativeResize="0"/>
                        </pic:nvPicPr>
                        <pic:blipFill>
                          <a:blip r:embed="rId17"/>
                          <a:srcRect/>
                          <a:stretch>
                            <a:fillRect/>
                          </a:stretch>
                        </pic:blipFill>
                        <pic:spPr>
                          <a:xfrm>
                            <a:off x="0" y="0"/>
                            <a:ext cx="2026801" cy="2165266"/>
                          </a:xfrm>
                          <a:prstGeom prst="rect">
                            <a:avLst/>
                          </a:prstGeom>
                          <a:ln/>
                        </pic:spPr>
                      </pic:pic>
                    </a:graphicData>
                  </a:graphic>
                </wp:inline>
              </w:drawing>
            </w:r>
          </w:p>
        </w:tc>
      </w:tr>
      <w:tr w:rsidR="004704D8" w14:paraId="166BD572" w14:textId="77777777">
        <w:trPr>
          <w:jc w:val="center"/>
        </w:trPr>
        <w:tc>
          <w:tcPr>
            <w:tcW w:w="3408" w:type="dxa"/>
            <w:tcBorders>
              <w:top w:val="dashed" w:sz="4" w:space="0" w:color="000000"/>
              <w:left w:val="dashed" w:sz="4" w:space="0" w:color="000000"/>
              <w:bottom w:val="dashed" w:sz="4" w:space="0" w:color="000000"/>
              <w:right w:val="dashed" w:sz="4" w:space="0" w:color="000000"/>
            </w:tcBorders>
          </w:tcPr>
          <w:p w14:paraId="426B9840" w14:textId="6B96FC63" w:rsidR="004704D8" w:rsidRDefault="00AD6294">
            <w:pPr>
              <w:pBdr>
                <w:top w:val="nil"/>
                <w:left w:val="nil"/>
                <w:bottom w:val="nil"/>
                <w:right w:val="nil"/>
                <w:between w:val="nil"/>
              </w:pBdr>
              <w:tabs>
                <w:tab w:val="left" w:pos="567"/>
              </w:tabs>
              <w:ind w:left="0" w:right="-85" w:firstLine="0"/>
              <w:jc w:val="left"/>
              <w:rPr>
                <w:color w:val="000000"/>
                <w:sz w:val="22"/>
                <w:szCs w:val="22"/>
              </w:rPr>
            </w:pPr>
            <w:r>
              <w:rPr>
                <w:color w:val="000000"/>
                <w:sz w:val="22"/>
                <w:szCs w:val="22"/>
              </w:rPr>
              <w:t xml:space="preserve">Fig. </w:t>
            </w:r>
            <w:r w:rsidR="004C7B4C">
              <w:rPr>
                <w:color w:val="000000"/>
                <w:sz w:val="22"/>
                <w:szCs w:val="22"/>
              </w:rPr>
              <w:t>3</w:t>
            </w:r>
            <w:r>
              <w:rPr>
                <w:color w:val="000000"/>
                <w:sz w:val="22"/>
                <w:szCs w:val="22"/>
              </w:rPr>
              <w:t xml:space="preserve">. </w:t>
            </w:r>
            <w:r>
              <w:rPr>
                <w:b w:val="0"/>
                <w:color w:val="000000"/>
                <w:sz w:val="22"/>
                <w:szCs w:val="22"/>
              </w:rPr>
              <w:t>These two figures have been placed side-by-side to save spac</w:t>
            </w:r>
            <w:r w:rsidR="004D6249">
              <w:rPr>
                <w:b w:val="0"/>
                <w:color w:val="000000"/>
                <w:sz w:val="22"/>
                <w:szCs w:val="22"/>
              </w:rPr>
              <w:t>e.</w:t>
            </w:r>
          </w:p>
        </w:tc>
        <w:tc>
          <w:tcPr>
            <w:tcW w:w="340" w:type="dxa"/>
            <w:tcBorders>
              <w:top w:val="dashed" w:sz="4" w:space="0" w:color="000000"/>
              <w:left w:val="dashed" w:sz="4" w:space="0" w:color="000000"/>
              <w:bottom w:val="dashed" w:sz="4" w:space="0" w:color="000000"/>
              <w:right w:val="dashed" w:sz="4" w:space="0" w:color="000000"/>
            </w:tcBorders>
          </w:tcPr>
          <w:p w14:paraId="34BC9DC7" w14:textId="77777777" w:rsidR="004704D8" w:rsidRDefault="004704D8">
            <w:pPr>
              <w:pBdr>
                <w:top w:val="nil"/>
                <w:left w:val="nil"/>
                <w:bottom w:val="nil"/>
                <w:right w:val="nil"/>
                <w:between w:val="nil"/>
              </w:pBdr>
              <w:tabs>
                <w:tab w:val="left" w:pos="567"/>
              </w:tabs>
              <w:ind w:left="0" w:firstLine="0"/>
              <w:jc w:val="left"/>
              <w:rPr>
                <w:b w:val="0"/>
                <w:color w:val="000000"/>
                <w:sz w:val="22"/>
                <w:szCs w:val="22"/>
              </w:rPr>
            </w:pPr>
          </w:p>
        </w:tc>
        <w:tc>
          <w:tcPr>
            <w:tcW w:w="3426" w:type="dxa"/>
            <w:gridSpan w:val="2"/>
            <w:tcBorders>
              <w:top w:val="dashed" w:sz="4" w:space="0" w:color="000000"/>
              <w:left w:val="dashed" w:sz="4" w:space="0" w:color="000000"/>
              <w:bottom w:val="dashed" w:sz="4" w:space="0" w:color="000000"/>
              <w:right w:val="dashed" w:sz="4" w:space="0" w:color="000000"/>
            </w:tcBorders>
          </w:tcPr>
          <w:p w14:paraId="42FD9C8E" w14:textId="4767776F" w:rsidR="004704D8" w:rsidRDefault="00AD6294">
            <w:pPr>
              <w:pBdr>
                <w:top w:val="nil"/>
                <w:left w:val="nil"/>
                <w:bottom w:val="nil"/>
                <w:right w:val="nil"/>
                <w:between w:val="nil"/>
              </w:pBdr>
              <w:tabs>
                <w:tab w:val="left" w:pos="567"/>
              </w:tabs>
              <w:ind w:left="0" w:firstLine="0"/>
              <w:jc w:val="left"/>
              <w:rPr>
                <w:b w:val="0"/>
                <w:color w:val="000000"/>
                <w:sz w:val="22"/>
                <w:szCs w:val="22"/>
              </w:rPr>
            </w:pPr>
            <w:r>
              <w:rPr>
                <w:color w:val="000000"/>
                <w:sz w:val="22"/>
                <w:szCs w:val="22"/>
              </w:rPr>
              <w:t xml:space="preserve">Fig. </w:t>
            </w:r>
            <w:r w:rsidR="004C7B4C">
              <w:rPr>
                <w:color w:val="000000"/>
                <w:sz w:val="22"/>
                <w:szCs w:val="22"/>
              </w:rPr>
              <w:t>4</w:t>
            </w:r>
            <w:r>
              <w:rPr>
                <w:color w:val="000000"/>
                <w:sz w:val="22"/>
                <w:szCs w:val="22"/>
              </w:rPr>
              <w:t xml:space="preserve">. </w:t>
            </w:r>
            <w:r>
              <w:rPr>
                <w:b w:val="0"/>
                <w:color w:val="000000"/>
                <w:sz w:val="22"/>
                <w:szCs w:val="22"/>
              </w:rPr>
              <w:t>These two figures have been placed side-by-side to save spac</w:t>
            </w:r>
            <w:r w:rsidR="004D6249">
              <w:rPr>
                <w:b w:val="0"/>
                <w:color w:val="000000"/>
                <w:sz w:val="22"/>
                <w:szCs w:val="22"/>
              </w:rPr>
              <w:t>e.</w:t>
            </w:r>
          </w:p>
        </w:tc>
      </w:tr>
    </w:tbl>
    <w:p w14:paraId="0049A685" w14:textId="77777777" w:rsidR="004D6249" w:rsidRDefault="004D6249" w:rsidP="004D6249">
      <w:pPr>
        <w:spacing w:after="0" w:line="240" w:lineRule="auto"/>
        <w:ind w:left="1701"/>
        <w:jc w:val="both"/>
        <w:rPr>
          <w:sz w:val="24"/>
          <w:szCs w:val="24"/>
        </w:rPr>
      </w:pPr>
      <w:r>
        <w:rPr>
          <w:sz w:val="24"/>
          <w:szCs w:val="24"/>
          <w:highlight w:val="yellow"/>
        </w:rPr>
        <w:t>Note: For short caption</w:t>
      </w:r>
    </w:p>
    <w:p w14:paraId="03E392C3" w14:textId="77777777" w:rsidR="004704D8" w:rsidRDefault="004704D8" w:rsidP="00906CEC">
      <w:pPr>
        <w:spacing w:after="0" w:line="240" w:lineRule="auto"/>
        <w:ind w:firstLine="360"/>
        <w:jc w:val="both"/>
        <w:rPr>
          <w:sz w:val="24"/>
          <w:szCs w:val="24"/>
        </w:rPr>
      </w:pPr>
    </w:p>
    <w:tbl>
      <w:tblPr>
        <w:tblStyle w:val="a1"/>
        <w:tblW w:w="6435" w:type="dxa"/>
        <w:jc w:val="center"/>
        <w:tblBorders>
          <w:top w:val="dashed" w:sz="4" w:space="0" w:color="000000"/>
          <w:left w:val="dashed" w:sz="4" w:space="0" w:color="000000"/>
          <w:bottom w:val="dashed" w:sz="4" w:space="0" w:color="000000"/>
          <w:right w:val="dashed" w:sz="4" w:space="0" w:color="000000"/>
          <w:insideH w:val="dashed" w:sz="4" w:space="0" w:color="000000"/>
        </w:tblBorders>
        <w:tblLayout w:type="fixed"/>
        <w:tblLook w:val="0000" w:firstRow="0" w:lastRow="0" w:firstColumn="0" w:lastColumn="0" w:noHBand="0" w:noVBand="0"/>
      </w:tblPr>
      <w:tblGrid>
        <w:gridCol w:w="6379"/>
        <w:gridCol w:w="56"/>
      </w:tblGrid>
      <w:tr w:rsidR="004704D8" w14:paraId="2F57E42C" w14:textId="77777777">
        <w:trPr>
          <w:gridAfter w:val="1"/>
          <w:wAfter w:w="56" w:type="dxa"/>
          <w:jc w:val="center"/>
        </w:trPr>
        <w:tc>
          <w:tcPr>
            <w:tcW w:w="6379" w:type="dxa"/>
          </w:tcPr>
          <w:p w14:paraId="4C81EC6D" w14:textId="77777777" w:rsidR="004704D8" w:rsidRDefault="00AD6294">
            <w:pPr>
              <w:pBdr>
                <w:top w:val="nil"/>
                <w:left w:val="nil"/>
                <w:bottom w:val="nil"/>
                <w:right w:val="nil"/>
                <w:between w:val="nil"/>
              </w:pBdr>
              <w:tabs>
                <w:tab w:val="left" w:pos="567"/>
              </w:tabs>
              <w:ind w:left="0" w:firstLine="0"/>
              <w:jc w:val="center"/>
              <w:rPr>
                <w:b w:val="0"/>
                <w:color w:val="000000"/>
                <w:sz w:val="22"/>
                <w:szCs w:val="22"/>
              </w:rPr>
            </w:pPr>
            <w:r>
              <w:rPr>
                <w:noProof/>
                <w:color w:val="000000"/>
                <w:lang w:val="hu-HU" w:eastAsia="hu-HU"/>
              </w:rPr>
              <w:drawing>
                <wp:inline distT="0" distB="0" distL="0" distR="0" wp14:anchorId="68E0DA63" wp14:editId="1526F9A2">
                  <wp:extent cx="3630932" cy="1375494"/>
                  <wp:effectExtent l="0" t="0" r="0" b="0"/>
                  <wp:docPr id="6" name="image7.png" descr="WiderFigureShortCaption"/>
                  <wp:cNvGraphicFramePr/>
                  <a:graphic xmlns:a="http://schemas.openxmlformats.org/drawingml/2006/main">
                    <a:graphicData uri="http://schemas.openxmlformats.org/drawingml/2006/picture">
                      <pic:pic xmlns:pic="http://schemas.openxmlformats.org/drawingml/2006/picture">
                        <pic:nvPicPr>
                          <pic:cNvPr id="0" name="image7.png" descr="WiderFigureShortCaption"/>
                          <pic:cNvPicPr preferRelativeResize="0"/>
                        </pic:nvPicPr>
                        <pic:blipFill>
                          <a:blip r:embed="rId18"/>
                          <a:srcRect/>
                          <a:stretch>
                            <a:fillRect/>
                          </a:stretch>
                        </pic:blipFill>
                        <pic:spPr>
                          <a:xfrm>
                            <a:off x="0" y="0"/>
                            <a:ext cx="3630932" cy="1375494"/>
                          </a:xfrm>
                          <a:prstGeom prst="rect">
                            <a:avLst/>
                          </a:prstGeom>
                          <a:ln/>
                        </pic:spPr>
                      </pic:pic>
                    </a:graphicData>
                  </a:graphic>
                </wp:inline>
              </w:drawing>
            </w:r>
          </w:p>
        </w:tc>
      </w:tr>
      <w:tr w:rsidR="004704D8" w14:paraId="7A8FF86A" w14:textId="77777777">
        <w:trPr>
          <w:jc w:val="center"/>
        </w:trPr>
        <w:tc>
          <w:tcPr>
            <w:tcW w:w="6435" w:type="dxa"/>
            <w:gridSpan w:val="2"/>
          </w:tcPr>
          <w:p w14:paraId="59D925E7" w14:textId="701DF180" w:rsidR="004704D8" w:rsidRDefault="00AD6294">
            <w:pPr>
              <w:pBdr>
                <w:top w:val="nil"/>
                <w:left w:val="nil"/>
                <w:bottom w:val="nil"/>
                <w:right w:val="nil"/>
                <w:between w:val="nil"/>
              </w:pBdr>
              <w:ind w:left="28" w:firstLine="0"/>
              <w:jc w:val="center"/>
              <w:rPr>
                <w:b w:val="0"/>
                <w:color w:val="000000"/>
                <w:sz w:val="22"/>
                <w:szCs w:val="22"/>
              </w:rPr>
            </w:pPr>
            <w:r>
              <w:rPr>
                <w:color w:val="000000"/>
                <w:sz w:val="22"/>
                <w:szCs w:val="22"/>
              </w:rPr>
              <w:t xml:space="preserve">Fig. </w:t>
            </w:r>
            <w:r w:rsidR="004C7B4C">
              <w:rPr>
                <w:color w:val="000000"/>
                <w:sz w:val="22"/>
                <w:szCs w:val="22"/>
              </w:rPr>
              <w:t>5</w:t>
            </w:r>
            <w:r>
              <w:rPr>
                <w:color w:val="000000"/>
                <w:sz w:val="22"/>
                <w:szCs w:val="22"/>
              </w:rPr>
              <w:t xml:space="preserve">. </w:t>
            </w:r>
            <w:r>
              <w:rPr>
                <w:b w:val="0"/>
                <w:color w:val="000000"/>
                <w:sz w:val="22"/>
                <w:szCs w:val="22"/>
              </w:rPr>
              <w:t xml:space="preserve">Figure with short caption (caption </w:t>
            </w:r>
            <w:r w:rsidR="00B2733C">
              <w:rPr>
                <w:b w:val="0"/>
                <w:color w:val="000000"/>
                <w:sz w:val="22"/>
                <w:szCs w:val="22"/>
              </w:rPr>
              <w:t>centered</w:t>
            </w:r>
            <w:r w:rsidR="004D6249">
              <w:rPr>
                <w:b w:val="0"/>
                <w:color w:val="000000"/>
                <w:sz w:val="22"/>
                <w:szCs w:val="22"/>
              </w:rPr>
              <w:t>).</w:t>
            </w:r>
          </w:p>
        </w:tc>
      </w:tr>
    </w:tbl>
    <w:p w14:paraId="0039F120" w14:textId="77777777" w:rsidR="004704D8" w:rsidRDefault="00AD6294">
      <w:pPr>
        <w:spacing w:after="0" w:line="240" w:lineRule="auto"/>
        <w:ind w:left="1701"/>
        <w:jc w:val="both"/>
        <w:rPr>
          <w:sz w:val="24"/>
          <w:szCs w:val="24"/>
        </w:rPr>
      </w:pPr>
      <w:r>
        <w:rPr>
          <w:sz w:val="24"/>
          <w:szCs w:val="24"/>
          <w:highlight w:val="yellow"/>
        </w:rPr>
        <w:t>Note: For short caption</w:t>
      </w:r>
    </w:p>
    <w:p w14:paraId="49E3FA6B" w14:textId="77777777" w:rsidR="004704D8" w:rsidRDefault="004704D8" w:rsidP="00906CEC">
      <w:pPr>
        <w:spacing w:after="0" w:line="240" w:lineRule="auto"/>
        <w:ind w:firstLine="360"/>
        <w:jc w:val="both"/>
        <w:rPr>
          <w:sz w:val="24"/>
          <w:szCs w:val="24"/>
        </w:rPr>
      </w:pPr>
    </w:p>
    <w:p w14:paraId="619B9D53" w14:textId="6783AA5B" w:rsidR="004C7B4C" w:rsidRDefault="00AD6294" w:rsidP="004C7B4C">
      <w:pPr>
        <w:spacing w:after="0" w:line="240" w:lineRule="auto"/>
        <w:ind w:firstLine="360"/>
        <w:jc w:val="both"/>
        <w:rPr>
          <w:sz w:val="24"/>
          <w:szCs w:val="24"/>
        </w:rPr>
      </w:pPr>
      <w:r>
        <w:rPr>
          <w:b/>
          <w:sz w:val="24"/>
          <w:szCs w:val="24"/>
        </w:rPr>
        <w:t>For example</w:t>
      </w:r>
      <w:r w:rsidR="00906CEC">
        <w:rPr>
          <w:b/>
          <w:sz w:val="24"/>
          <w:szCs w:val="24"/>
        </w:rPr>
        <w:t xml:space="preserve">, </w:t>
      </w:r>
      <w:r w:rsidR="00906CEC" w:rsidRPr="00906CEC">
        <w:rPr>
          <w:bCs/>
          <w:sz w:val="24"/>
          <w:szCs w:val="24"/>
          <w:highlight w:val="yellow"/>
        </w:rPr>
        <w:t>Nagy [7]</w:t>
      </w:r>
      <w:r w:rsidR="00906CEC" w:rsidRPr="00906CEC">
        <w:rPr>
          <w:bCs/>
          <w:sz w:val="24"/>
          <w:szCs w:val="24"/>
        </w:rPr>
        <w:t xml:space="preserve"> has conducted comprehensive visualization studies of</w:t>
      </w:r>
      <w:r w:rsidR="004C7B4C" w:rsidRPr="00906CEC">
        <w:rPr>
          <w:bCs/>
          <w:sz w:val="24"/>
          <w:szCs w:val="24"/>
        </w:rPr>
        <w:t xml:space="preserve"> </w:t>
      </w:r>
      <w:r w:rsidR="00906CEC" w:rsidRPr="00906CEC">
        <w:rPr>
          <w:bCs/>
          <w:sz w:val="24"/>
          <w:szCs w:val="24"/>
        </w:rPr>
        <w:t xml:space="preserve">a </w:t>
      </w:r>
      <w:r w:rsidR="004C7B4C" w:rsidRPr="00906CEC">
        <w:rPr>
          <w:bCs/>
          <w:sz w:val="24"/>
          <w:szCs w:val="24"/>
        </w:rPr>
        <w:t>vibrating system, illustrated in</w:t>
      </w:r>
      <w:r w:rsidR="004C7B4C">
        <w:rPr>
          <w:sz w:val="24"/>
          <w:szCs w:val="24"/>
        </w:rPr>
        <w:t xml:space="preserve"> </w:t>
      </w:r>
      <w:r w:rsidR="004D6249" w:rsidRPr="004D6249">
        <w:rPr>
          <w:b/>
          <w:bCs/>
          <w:sz w:val="24"/>
          <w:szCs w:val="24"/>
        </w:rPr>
        <w:t>Figures 6-7</w:t>
      </w:r>
      <w:r w:rsidR="004D6249">
        <w:rPr>
          <w:sz w:val="24"/>
          <w:szCs w:val="24"/>
        </w:rPr>
        <w:t>.</w:t>
      </w:r>
    </w:p>
    <w:p w14:paraId="174DAF7B" w14:textId="29EF546B" w:rsidR="004704D8" w:rsidRDefault="004704D8" w:rsidP="004C7B4C">
      <w:pPr>
        <w:spacing w:after="0" w:line="240" w:lineRule="auto"/>
        <w:ind w:firstLine="360"/>
        <w:jc w:val="both"/>
        <w:rPr>
          <w:sz w:val="24"/>
          <w:szCs w:val="24"/>
        </w:rPr>
      </w:pPr>
    </w:p>
    <w:p w14:paraId="7F35060A" w14:textId="3035A692" w:rsidR="005377DC" w:rsidRDefault="005377DC">
      <w:pPr>
        <w:spacing w:after="0" w:line="240" w:lineRule="auto"/>
        <w:jc w:val="center"/>
        <w:rPr>
          <w:sz w:val="24"/>
          <w:szCs w:val="24"/>
        </w:rPr>
      </w:pPr>
      <w:r w:rsidRPr="001E7652">
        <w:rPr>
          <w:noProof/>
          <w:lang w:val="hu-HU" w:eastAsia="hu-HU"/>
        </w:rPr>
        <w:drawing>
          <wp:inline distT="0" distB="0" distL="0" distR="0" wp14:anchorId="1543E91D" wp14:editId="03B6DCBA">
            <wp:extent cx="3600000" cy="1627200"/>
            <wp:effectExtent l="0" t="0" r="635" b="0"/>
            <wp:docPr id="114176388" name="Kép 114176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00000" cy="1627200"/>
                    </a:xfrm>
                    <a:prstGeom prst="rect">
                      <a:avLst/>
                    </a:prstGeom>
                    <a:noFill/>
                    <a:ln>
                      <a:noFill/>
                    </a:ln>
                  </pic:spPr>
                </pic:pic>
              </a:graphicData>
            </a:graphic>
          </wp:inline>
        </w:drawing>
      </w:r>
    </w:p>
    <w:p w14:paraId="7B979FB5" w14:textId="47C6A440" w:rsidR="00B2733C" w:rsidRDefault="00B2733C" w:rsidP="00B2733C">
      <w:pPr>
        <w:spacing w:after="0" w:line="240" w:lineRule="auto"/>
        <w:jc w:val="center"/>
      </w:pPr>
      <w:r>
        <w:rPr>
          <w:b/>
          <w:highlight w:val="yellow"/>
        </w:rPr>
        <w:t>Fig.</w:t>
      </w:r>
      <w:r w:rsidRPr="004C7B4C">
        <w:rPr>
          <w:b/>
          <w:highlight w:val="yellow"/>
        </w:rPr>
        <w:t xml:space="preserve"> </w:t>
      </w:r>
      <w:r>
        <w:rPr>
          <w:b/>
          <w:highlight w:val="yellow"/>
        </w:rPr>
        <w:t>6</w:t>
      </w:r>
      <w:r w:rsidRPr="004C7B4C">
        <w:rPr>
          <w:b/>
          <w:highlight w:val="yellow"/>
        </w:rPr>
        <w:t>.</w:t>
      </w:r>
      <w:r>
        <w:t xml:space="preserve"> Template figure [7]</w:t>
      </w:r>
      <w:r w:rsidR="004D6249">
        <w:t>.</w:t>
      </w:r>
    </w:p>
    <w:p w14:paraId="2FEFB92E" w14:textId="795CDA53" w:rsidR="004704D8" w:rsidRDefault="004704D8">
      <w:pPr>
        <w:spacing w:after="0" w:line="240" w:lineRule="auto"/>
        <w:ind w:firstLine="360"/>
        <w:jc w:val="both"/>
        <w:rPr>
          <w:sz w:val="24"/>
          <w:szCs w:val="24"/>
        </w:rPr>
      </w:pPr>
    </w:p>
    <w:p w14:paraId="37164BB4" w14:textId="6D6302A4" w:rsidR="005377DC" w:rsidRDefault="005377DC">
      <w:pPr>
        <w:spacing w:after="0"/>
        <w:jc w:val="center"/>
      </w:pPr>
      <w:r w:rsidRPr="001E7652">
        <w:rPr>
          <w:noProof/>
          <w:lang w:val="hu-HU" w:eastAsia="hu-HU"/>
        </w:rPr>
        <w:lastRenderedPageBreak/>
        <w:drawing>
          <wp:inline distT="0" distB="0" distL="0" distR="0" wp14:anchorId="0A694E02" wp14:editId="1306F373">
            <wp:extent cx="2160000" cy="2160000"/>
            <wp:effectExtent l="0" t="0" r="0" b="0"/>
            <wp:docPr id="1847568908" name="Kép 1847568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568908" name="Kép 1847568908"/>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2160000" cy="2160000"/>
                    </a:xfrm>
                    <a:prstGeom prst="rect">
                      <a:avLst/>
                    </a:prstGeom>
                    <a:noFill/>
                    <a:ln>
                      <a:noFill/>
                    </a:ln>
                  </pic:spPr>
                </pic:pic>
              </a:graphicData>
            </a:graphic>
          </wp:inline>
        </w:drawing>
      </w:r>
    </w:p>
    <w:p w14:paraId="05A29626" w14:textId="0F272792" w:rsidR="004704D8" w:rsidRDefault="00AD6294">
      <w:pPr>
        <w:spacing w:after="0" w:line="240" w:lineRule="auto"/>
        <w:jc w:val="center"/>
      </w:pPr>
      <w:r>
        <w:rPr>
          <w:b/>
          <w:highlight w:val="yellow"/>
        </w:rPr>
        <w:t>Fig.</w:t>
      </w:r>
      <w:r w:rsidRPr="004C7B4C">
        <w:rPr>
          <w:b/>
          <w:highlight w:val="yellow"/>
        </w:rPr>
        <w:t xml:space="preserve"> </w:t>
      </w:r>
      <w:r w:rsidR="004C7B4C" w:rsidRPr="004C7B4C">
        <w:rPr>
          <w:b/>
          <w:highlight w:val="yellow"/>
        </w:rPr>
        <w:t>7.</w:t>
      </w:r>
      <w:r>
        <w:t xml:space="preserve"> </w:t>
      </w:r>
      <w:r w:rsidR="005377DC">
        <w:t>Template figure [</w:t>
      </w:r>
      <w:r w:rsidR="004D6249">
        <w:t>7</w:t>
      </w:r>
      <w:r w:rsidR="005377DC">
        <w:t>]</w:t>
      </w:r>
      <w:r w:rsidR="004D6249">
        <w:t>.</w:t>
      </w:r>
    </w:p>
    <w:p w14:paraId="10EF257F" w14:textId="77777777" w:rsidR="004704D8" w:rsidRDefault="004704D8">
      <w:pPr>
        <w:spacing w:after="0" w:line="240" w:lineRule="auto"/>
        <w:jc w:val="both"/>
        <w:rPr>
          <w:sz w:val="24"/>
          <w:szCs w:val="24"/>
        </w:rPr>
      </w:pPr>
    </w:p>
    <w:p w14:paraId="23ACF03D" w14:textId="4662B7FC" w:rsidR="004704D8" w:rsidRPr="00B568C2" w:rsidRDefault="00AD6294">
      <w:pPr>
        <w:spacing w:after="0" w:line="240" w:lineRule="auto"/>
        <w:jc w:val="both"/>
        <w:rPr>
          <w:i/>
          <w:sz w:val="24"/>
          <w:szCs w:val="24"/>
        </w:rPr>
      </w:pPr>
      <w:r>
        <w:rPr>
          <w:i/>
          <w:sz w:val="24"/>
          <w:szCs w:val="24"/>
        </w:rPr>
        <w:t>2.2 Table Style and Format</w:t>
      </w:r>
    </w:p>
    <w:p w14:paraId="300441A2" w14:textId="78DC9003" w:rsidR="00B568C2" w:rsidRDefault="00AD6294" w:rsidP="005377DC">
      <w:pPr>
        <w:spacing w:after="0" w:line="240" w:lineRule="auto"/>
        <w:ind w:firstLine="360"/>
        <w:jc w:val="both"/>
        <w:rPr>
          <w:sz w:val="24"/>
          <w:szCs w:val="24"/>
        </w:rPr>
      </w:pPr>
      <w:r>
        <w:rPr>
          <w:color w:val="FF0000"/>
          <w:sz w:val="24"/>
          <w:szCs w:val="24"/>
        </w:rPr>
        <w:t>Table</w:t>
      </w:r>
      <w:r w:rsidR="004D6249">
        <w:rPr>
          <w:color w:val="FF0000"/>
          <w:sz w:val="24"/>
          <w:szCs w:val="24"/>
        </w:rPr>
        <w:t>s</w:t>
      </w:r>
      <w:r>
        <w:rPr>
          <w:sz w:val="24"/>
          <w:szCs w:val="24"/>
        </w:rPr>
        <w:t xml:space="preserve"> should be placed </w:t>
      </w:r>
      <w:r w:rsidR="004D6249">
        <w:rPr>
          <w:sz w:val="24"/>
          <w:szCs w:val="24"/>
        </w:rPr>
        <w:t>in</w:t>
      </w:r>
      <w:r>
        <w:rPr>
          <w:sz w:val="24"/>
          <w:szCs w:val="24"/>
        </w:rPr>
        <w:t xml:space="preserve"> the </w:t>
      </w:r>
      <w:r>
        <w:rPr>
          <w:color w:val="FF0000"/>
          <w:sz w:val="24"/>
          <w:szCs w:val="24"/>
        </w:rPr>
        <w:t>center</w:t>
      </w:r>
      <w:r w:rsidR="004D6249" w:rsidRPr="004D6249">
        <w:rPr>
          <w:sz w:val="24"/>
          <w:szCs w:val="24"/>
        </w:rPr>
        <w:t xml:space="preserve"> (see </w:t>
      </w:r>
      <w:r w:rsidR="004D6249" w:rsidRPr="004D6249">
        <w:rPr>
          <w:b/>
          <w:bCs/>
          <w:sz w:val="24"/>
          <w:szCs w:val="24"/>
        </w:rPr>
        <w:t>Tables 1-2</w:t>
      </w:r>
      <w:r w:rsidR="004D6249" w:rsidRPr="004D6249">
        <w:rPr>
          <w:sz w:val="24"/>
          <w:szCs w:val="24"/>
        </w:rPr>
        <w:t>)</w:t>
      </w:r>
      <w:r>
        <w:rPr>
          <w:sz w:val="24"/>
          <w:szCs w:val="24"/>
        </w:rPr>
        <w:t xml:space="preserve">. </w:t>
      </w:r>
      <w:r>
        <w:rPr>
          <w:color w:val="FF0000"/>
          <w:sz w:val="24"/>
          <w:szCs w:val="24"/>
        </w:rPr>
        <w:t>Each Table</w:t>
      </w:r>
      <w:r>
        <w:rPr>
          <w:sz w:val="24"/>
          <w:szCs w:val="24"/>
        </w:rPr>
        <w:t xml:space="preserve"> must be </w:t>
      </w:r>
      <w:r>
        <w:rPr>
          <w:color w:val="FF0000"/>
          <w:sz w:val="24"/>
          <w:szCs w:val="24"/>
        </w:rPr>
        <w:t>discussed</w:t>
      </w:r>
      <w:r>
        <w:rPr>
          <w:sz w:val="24"/>
          <w:szCs w:val="24"/>
        </w:rPr>
        <w:t xml:space="preserve"> or </w:t>
      </w:r>
      <w:r>
        <w:rPr>
          <w:color w:val="FF0000"/>
          <w:sz w:val="24"/>
          <w:szCs w:val="24"/>
        </w:rPr>
        <w:t>mentioned</w:t>
      </w:r>
      <w:r>
        <w:rPr>
          <w:sz w:val="24"/>
          <w:szCs w:val="24"/>
        </w:rPr>
        <w:t xml:space="preserve"> in a body paragraph. The </w:t>
      </w:r>
      <w:r>
        <w:rPr>
          <w:color w:val="FF0000"/>
          <w:sz w:val="24"/>
          <w:szCs w:val="24"/>
        </w:rPr>
        <w:t>Table</w:t>
      </w:r>
      <w:r>
        <w:rPr>
          <w:sz w:val="24"/>
          <w:szCs w:val="24"/>
        </w:rPr>
        <w:t xml:space="preserve"> must be </w:t>
      </w:r>
      <w:r>
        <w:rPr>
          <w:color w:val="FF0000"/>
          <w:sz w:val="24"/>
          <w:szCs w:val="24"/>
        </w:rPr>
        <w:t>placed</w:t>
      </w:r>
      <w:r>
        <w:rPr>
          <w:sz w:val="24"/>
          <w:szCs w:val="24"/>
        </w:rPr>
        <w:t xml:space="preserve"> </w:t>
      </w:r>
      <w:r>
        <w:rPr>
          <w:color w:val="FF0000"/>
          <w:sz w:val="24"/>
          <w:szCs w:val="24"/>
        </w:rPr>
        <w:t>under</w:t>
      </w:r>
      <w:r>
        <w:rPr>
          <w:sz w:val="24"/>
          <w:szCs w:val="24"/>
        </w:rPr>
        <w:t xml:space="preserve"> the </w:t>
      </w:r>
      <w:r>
        <w:rPr>
          <w:color w:val="FF0000"/>
          <w:sz w:val="24"/>
          <w:szCs w:val="24"/>
        </w:rPr>
        <w:t>paragraph</w:t>
      </w:r>
      <w:r>
        <w:rPr>
          <w:sz w:val="24"/>
          <w:szCs w:val="24"/>
        </w:rPr>
        <w:t xml:space="preserve"> that </w:t>
      </w:r>
      <w:r>
        <w:rPr>
          <w:color w:val="FF0000"/>
          <w:sz w:val="24"/>
          <w:szCs w:val="24"/>
        </w:rPr>
        <w:t>discussed about the Table.</w:t>
      </w:r>
      <w:r>
        <w:rPr>
          <w:sz w:val="24"/>
          <w:szCs w:val="24"/>
        </w:rPr>
        <w:t xml:space="preserve"> </w:t>
      </w:r>
      <w:r w:rsidR="004D6249">
        <w:rPr>
          <w:color w:val="FF0000"/>
          <w:sz w:val="24"/>
          <w:szCs w:val="24"/>
        </w:rPr>
        <w:t>The font style and size of the</w:t>
      </w:r>
      <w:r>
        <w:rPr>
          <w:color w:val="FF0000"/>
          <w:sz w:val="24"/>
          <w:szCs w:val="24"/>
        </w:rPr>
        <w:t xml:space="preserve"> content </w:t>
      </w:r>
      <w:r>
        <w:rPr>
          <w:sz w:val="24"/>
          <w:szCs w:val="24"/>
        </w:rPr>
        <w:t xml:space="preserve">in the Table are </w:t>
      </w:r>
      <w:r>
        <w:rPr>
          <w:color w:val="FF0000"/>
          <w:sz w:val="24"/>
          <w:szCs w:val="24"/>
        </w:rPr>
        <w:t>Calibri</w:t>
      </w:r>
      <w:r>
        <w:rPr>
          <w:sz w:val="24"/>
          <w:szCs w:val="24"/>
        </w:rPr>
        <w:t xml:space="preserve"> and </w:t>
      </w:r>
      <w:r>
        <w:rPr>
          <w:color w:val="FF0000"/>
          <w:sz w:val="24"/>
          <w:szCs w:val="24"/>
        </w:rPr>
        <w:t>10</w:t>
      </w:r>
      <w:r>
        <w:rPr>
          <w:sz w:val="24"/>
          <w:szCs w:val="24"/>
        </w:rPr>
        <w:t xml:space="preserve">, respectively. The </w:t>
      </w:r>
      <w:r>
        <w:rPr>
          <w:color w:val="FF0000"/>
          <w:sz w:val="24"/>
          <w:szCs w:val="24"/>
        </w:rPr>
        <w:t>content</w:t>
      </w:r>
      <w:r>
        <w:rPr>
          <w:sz w:val="24"/>
          <w:szCs w:val="24"/>
        </w:rPr>
        <w:t xml:space="preserve"> must be </w:t>
      </w:r>
      <w:r>
        <w:rPr>
          <w:color w:val="FF0000"/>
          <w:sz w:val="24"/>
          <w:szCs w:val="24"/>
        </w:rPr>
        <w:t>align</w:t>
      </w:r>
      <w:r w:rsidR="004D6249">
        <w:rPr>
          <w:color w:val="FF0000"/>
          <w:sz w:val="24"/>
          <w:szCs w:val="24"/>
        </w:rPr>
        <w:t>ed</w:t>
      </w:r>
      <w:r>
        <w:rPr>
          <w:color w:val="FF0000"/>
          <w:sz w:val="24"/>
          <w:szCs w:val="24"/>
        </w:rPr>
        <w:t xml:space="preserve"> left</w:t>
      </w:r>
      <w:r>
        <w:rPr>
          <w:sz w:val="24"/>
          <w:szCs w:val="24"/>
        </w:rPr>
        <w:t xml:space="preserve">. The </w:t>
      </w:r>
      <w:r>
        <w:rPr>
          <w:color w:val="FF0000"/>
          <w:sz w:val="24"/>
          <w:szCs w:val="24"/>
        </w:rPr>
        <w:t xml:space="preserve">font size </w:t>
      </w:r>
      <w:r>
        <w:rPr>
          <w:sz w:val="24"/>
          <w:szCs w:val="24"/>
        </w:rPr>
        <w:t xml:space="preserve">of </w:t>
      </w:r>
      <w:r w:rsidR="00906CEC">
        <w:rPr>
          <w:color w:val="FF0000"/>
          <w:sz w:val="24"/>
          <w:szCs w:val="24"/>
        </w:rPr>
        <w:t>the t</w:t>
      </w:r>
      <w:r>
        <w:rPr>
          <w:color w:val="FF0000"/>
          <w:sz w:val="24"/>
          <w:szCs w:val="24"/>
        </w:rPr>
        <w:t>able caption</w:t>
      </w:r>
      <w:r>
        <w:rPr>
          <w:sz w:val="24"/>
          <w:szCs w:val="24"/>
        </w:rPr>
        <w:t xml:space="preserve"> is </w:t>
      </w:r>
      <w:r>
        <w:rPr>
          <w:color w:val="FF0000"/>
          <w:sz w:val="24"/>
          <w:szCs w:val="24"/>
        </w:rPr>
        <w:t>11</w:t>
      </w:r>
      <w:r>
        <w:rPr>
          <w:sz w:val="24"/>
          <w:szCs w:val="24"/>
        </w:rPr>
        <w:t xml:space="preserve">. The caption </w:t>
      </w:r>
      <w:r>
        <w:rPr>
          <w:color w:val="FF0000"/>
          <w:sz w:val="24"/>
          <w:szCs w:val="24"/>
        </w:rPr>
        <w:t>SHOULD</w:t>
      </w:r>
      <w:r>
        <w:rPr>
          <w:sz w:val="24"/>
          <w:szCs w:val="24"/>
        </w:rPr>
        <w:t xml:space="preserve"> </w:t>
      </w:r>
      <w:r>
        <w:rPr>
          <w:color w:val="FF0000"/>
          <w:sz w:val="24"/>
          <w:szCs w:val="24"/>
        </w:rPr>
        <w:t>NOT</w:t>
      </w:r>
      <w:r>
        <w:rPr>
          <w:sz w:val="24"/>
          <w:szCs w:val="24"/>
        </w:rPr>
        <w:t xml:space="preserve"> be finished with a full stop (period). The captions should be set to the width or within the Table</w:t>
      </w:r>
      <w:r w:rsidR="004D6249">
        <w:rPr>
          <w:sz w:val="24"/>
          <w:szCs w:val="24"/>
        </w:rPr>
        <w:t xml:space="preserve"> (see </w:t>
      </w:r>
      <w:r w:rsidR="004D6249" w:rsidRPr="004D6249">
        <w:rPr>
          <w:b/>
          <w:bCs/>
          <w:sz w:val="24"/>
          <w:szCs w:val="24"/>
        </w:rPr>
        <w:t>Tables 1-2</w:t>
      </w:r>
      <w:r w:rsidR="004D6249">
        <w:rPr>
          <w:sz w:val="24"/>
          <w:szCs w:val="24"/>
        </w:rPr>
        <w:t>)</w:t>
      </w:r>
      <w:r>
        <w:rPr>
          <w:sz w:val="24"/>
          <w:szCs w:val="24"/>
        </w:rPr>
        <w:t>.</w:t>
      </w:r>
    </w:p>
    <w:p w14:paraId="3C1E4E3F" w14:textId="77777777" w:rsidR="004D6249" w:rsidRPr="004D6249" w:rsidRDefault="004D6249" w:rsidP="005377DC">
      <w:pPr>
        <w:spacing w:after="0" w:line="240" w:lineRule="auto"/>
        <w:ind w:firstLine="360"/>
        <w:jc w:val="both"/>
        <w:rPr>
          <w:sz w:val="24"/>
          <w:szCs w:val="24"/>
        </w:rPr>
      </w:pPr>
    </w:p>
    <w:p w14:paraId="439723EE" w14:textId="543929C5" w:rsidR="004704D8" w:rsidRDefault="00AD6294">
      <w:pPr>
        <w:pBdr>
          <w:top w:val="nil"/>
          <w:left w:val="nil"/>
          <w:bottom w:val="nil"/>
          <w:right w:val="nil"/>
          <w:between w:val="nil"/>
        </w:pBdr>
        <w:spacing w:after="0" w:line="240" w:lineRule="auto"/>
        <w:ind w:left="3119"/>
        <w:jc w:val="both"/>
        <w:rPr>
          <w:b/>
          <w:color w:val="000000"/>
        </w:rPr>
      </w:pPr>
      <w:r>
        <w:rPr>
          <w:b/>
          <w:color w:val="000000"/>
        </w:rPr>
        <w:t>Table 1</w:t>
      </w:r>
    </w:p>
    <w:p w14:paraId="184A420C" w14:textId="408DC8FD" w:rsidR="004704D8" w:rsidRDefault="00AD6294">
      <w:pPr>
        <w:spacing w:after="0" w:line="240" w:lineRule="auto"/>
        <w:ind w:left="3119" w:right="3083"/>
        <w:jc w:val="both"/>
        <w:rPr>
          <w:sz w:val="24"/>
          <w:szCs w:val="24"/>
        </w:rPr>
      </w:pPr>
      <w:r>
        <w:t>Place the caption above the table. Here</w:t>
      </w:r>
      <w:r w:rsidR="00906CEC">
        <w:t>,</w:t>
      </w:r>
      <w:r>
        <w:t xml:space="preserve"> the </w:t>
      </w:r>
      <w:r>
        <w:rPr>
          <w:color w:val="FF0000"/>
        </w:rPr>
        <w:t>caption</w:t>
      </w:r>
      <w:r>
        <w:t xml:space="preserve"> is </w:t>
      </w:r>
      <w:r>
        <w:rPr>
          <w:color w:val="FF0000"/>
        </w:rPr>
        <w:t>wider</w:t>
      </w:r>
      <w:r>
        <w:t xml:space="preserve"> than the table</w:t>
      </w:r>
      <w:r w:rsidR="004D6249">
        <w:t>.</w:t>
      </w:r>
    </w:p>
    <w:tbl>
      <w:tblPr>
        <w:tblStyle w:val="a2"/>
        <w:tblW w:w="3686" w:type="dxa"/>
        <w:jc w:val="center"/>
        <w:tblLayout w:type="fixed"/>
        <w:tblLook w:val="0600" w:firstRow="0" w:lastRow="0" w:firstColumn="0" w:lastColumn="0" w:noHBand="1" w:noVBand="1"/>
      </w:tblPr>
      <w:tblGrid>
        <w:gridCol w:w="1793"/>
        <w:gridCol w:w="1893"/>
      </w:tblGrid>
      <w:tr w:rsidR="004704D8" w:rsidRPr="007B6CE5" w14:paraId="733FBE6D" w14:textId="77777777">
        <w:trPr>
          <w:trHeight w:val="70"/>
          <w:jc w:val="center"/>
        </w:trPr>
        <w:tc>
          <w:tcPr>
            <w:tcW w:w="1793" w:type="dxa"/>
            <w:tcBorders>
              <w:top w:val="single" w:sz="4" w:space="0" w:color="000000"/>
              <w:bottom w:val="single" w:sz="4" w:space="0" w:color="000000"/>
            </w:tcBorders>
          </w:tcPr>
          <w:p w14:paraId="73D47F01" w14:textId="77777777" w:rsidR="004704D8" w:rsidRPr="007B6CE5" w:rsidRDefault="00AD6294">
            <w:pPr>
              <w:ind w:left="28" w:firstLine="0"/>
              <w:rPr>
                <w:b w:val="0"/>
                <w:bCs/>
                <w:color w:val="000000"/>
              </w:rPr>
            </w:pPr>
            <w:r w:rsidRPr="007B6CE5">
              <w:rPr>
                <w:b w:val="0"/>
                <w:bCs/>
                <w:color w:val="000000"/>
              </w:rPr>
              <w:t>Distance (m)</w:t>
            </w:r>
          </w:p>
        </w:tc>
        <w:tc>
          <w:tcPr>
            <w:tcW w:w="1893" w:type="dxa"/>
            <w:tcBorders>
              <w:top w:val="single" w:sz="4" w:space="0" w:color="000000"/>
              <w:bottom w:val="single" w:sz="4" w:space="0" w:color="000000"/>
            </w:tcBorders>
          </w:tcPr>
          <w:p w14:paraId="3A192F7E" w14:textId="77777777" w:rsidR="004704D8" w:rsidRPr="007B6CE5" w:rsidRDefault="00AD6294">
            <w:pPr>
              <w:ind w:left="28" w:firstLine="0"/>
              <w:rPr>
                <w:b w:val="0"/>
                <w:bCs/>
                <w:color w:val="000000"/>
              </w:rPr>
            </w:pPr>
            <w:r w:rsidRPr="007B6CE5">
              <w:rPr>
                <w:b w:val="0"/>
                <w:bCs/>
                <w:color w:val="000000"/>
              </w:rPr>
              <w:t>Velocity (ms</w:t>
            </w:r>
            <w:r w:rsidRPr="007B6CE5">
              <w:rPr>
                <w:b w:val="0"/>
                <w:bCs/>
                <w:color w:val="000000"/>
                <w:vertAlign w:val="superscript"/>
              </w:rPr>
              <w:t>–1</w:t>
            </w:r>
            <w:r w:rsidRPr="007B6CE5">
              <w:rPr>
                <w:b w:val="0"/>
                <w:bCs/>
                <w:color w:val="000000"/>
              </w:rPr>
              <w:t>)</w:t>
            </w:r>
          </w:p>
        </w:tc>
      </w:tr>
      <w:tr w:rsidR="004704D8" w:rsidRPr="007B6CE5" w14:paraId="4EE000AF" w14:textId="77777777">
        <w:trPr>
          <w:trHeight w:val="70"/>
          <w:jc w:val="center"/>
        </w:trPr>
        <w:tc>
          <w:tcPr>
            <w:tcW w:w="1793" w:type="dxa"/>
            <w:tcBorders>
              <w:top w:val="single" w:sz="4" w:space="0" w:color="000000"/>
            </w:tcBorders>
          </w:tcPr>
          <w:p w14:paraId="6F794AA4" w14:textId="77777777" w:rsidR="004704D8" w:rsidRPr="007B6CE5" w:rsidRDefault="00AD6294">
            <w:pPr>
              <w:ind w:left="28" w:firstLine="0"/>
              <w:rPr>
                <w:b w:val="0"/>
                <w:bCs/>
                <w:color w:val="000000"/>
              </w:rPr>
            </w:pPr>
            <w:r w:rsidRPr="007B6CE5">
              <w:rPr>
                <w:b w:val="0"/>
                <w:bCs/>
                <w:color w:val="000000"/>
              </w:rPr>
              <w:t>A</w:t>
            </w:r>
          </w:p>
        </w:tc>
        <w:tc>
          <w:tcPr>
            <w:tcW w:w="1893" w:type="dxa"/>
            <w:tcBorders>
              <w:top w:val="single" w:sz="4" w:space="0" w:color="000000"/>
            </w:tcBorders>
          </w:tcPr>
          <w:p w14:paraId="1B3156EA" w14:textId="77777777" w:rsidR="004704D8" w:rsidRPr="007B6CE5" w:rsidRDefault="00AD6294">
            <w:pPr>
              <w:ind w:left="28" w:firstLine="0"/>
              <w:rPr>
                <w:b w:val="0"/>
                <w:bCs/>
                <w:color w:val="000000"/>
              </w:rPr>
            </w:pPr>
            <w:r w:rsidRPr="007B6CE5">
              <w:rPr>
                <w:b w:val="0"/>
                <w:bCs/>
                <w:color w:val="000000"/>
              </w:rPr>
              <w:t>1</w:t>
            </w:r>
          </w:p>
        </w:tc>
      </w:tr>
      <w:tr w:rsidR="004704D8" w:rsidRPr="007B6CE5" w14:paraId="6F8AA328" w14:textId="77777777">
        <w:trPr>
          <w:trHeight w:val="80"/>
          <w:jc w:val="center"/>
        </w:trPr>
        <w:tc>
          <w:tcPr>
            <w:tcW w:w="1793" w:type="dxa"/>
          </w:tcPr>
          <w:p w14:paraId="028723D4" w14:textId="77777777" w:rsidR="004704D8" w:rsidRPr="007B6CE5" w:rsidRDefault="00AD6294">
            <w:pPr>
              <w:ind w:left="28" w:firstLine="0"/>
              <w:rPr>
                <w:b w:val="0"/>
                <w:bCs/>
                <w:color w:val="000000"/>
              </w:rPr>
            </w:pPr>
            <w:r w:rsidRPr="007B6CE5">
              <w:rPr>
                <w:b w:val="0"/>
                <w:bCs/>
                <w:color w:val="000000"/>
              </w:rPr>
              <w:t>B</w:t>
            </w:r>
          </w:p>
        </w:tc>
        <w:tc>
          <w:tcPr>
            <w:tcW w:w="1893" w:type="dxa"/>
          </w:tcPr>
          <w:p w14:paraId="15761EDC" w14:textId="77777777" w:rsidR="004704D8" w:rsidRPr="007B6CE5" w:rsidRDefault="00AD6294">
            <w:pPr>
              <w:ind w:left="28" w:firstLine="0"/>
              <w:rPr>
                <w:b w:val="0"/>
                <w:bCs/>
                <w:color w:val="000000"/>
              </w:rPr>
            </w:pPr>
            <w:r w:rsidRPr="007B6CE5">
              <w:rPr>
                <w:b w:val="0"/>
                <w:bCs/>
                <w:color w:val="000000"/>
              </w:rPr>
              <w:t>2</w:t>
            </w:r>
          </w:p>
        </w:tc>
      </w:tr>
      <w:tr w:rsidR="004704D8" w:rsidRPr="007B6CE5" w14:paraId="30A8BED3" w14:textId="77777777">
        <w:trPr>
          <w:trHeight w:val="80"/>
          <w:jc w:val="center"/>
        </w:trPr>
        <w:tc>
          <w:tcPr>
            <w:tcW w:w="1793" w:type="dxa"/>
          </w:tcPr>
          <w:p w14:paraId="34A22015" w14:textId="77777777" w:rsidR="004704D8" w:rsidRPr="007B6CE5" w:rsidRDefault="00AD6294">
            <w:pPr>
              <w:ind w:left="28" w:firstLine="0"/>
              <w:rPr>
                <w:b w:val="0"/>
                <w:bCs/>
                <w:color w:val="000000"/>
              </w:rPr>
            </w:pPr>
            <w:r w:rsidRPr="007B6CE5">
              <w:rPr>
                <w:b w:val="0"/>
                <w:bCs/>
                <w:color w:val="000000"/>
              </w:rPr>
              <w:t>C</w:t>
            </w:r>
          </w:p>
        </w:tc>
        <w:tc>
          <w:tcPr>
            <w:tcW w:w="1893" w:type="dxa"/>
          </w:tcPr>
          <w:p w14:paraId="4AB5847E" w14:textId="77777777" w:rsidR="004704D8" w:rsidRPr="007B6CE5" w:rsidRDefault="00AD6294">
            <w:pPr>
              <w:ind w:left="28" w:firstLine="0"/>
              <w:rPr>
                <w:b w:val="0"/>
                <w:bCs/>
                <w:color w:val="000000"/>
              </w:rPr>
            </w:pPr>
            <w:r w:rsidRPr="007B6CE5">
              <w:rPr>
                <w:b w:val="0"/>
                <w:bCs/>
                <w:color w:val="000000"/>
              </w:rPr>
              <w:t>3</w:t>
            </w:r>
          </w:p>
        </w:tc>
      </w:tr>
      <w:tr w:rsidR="004704D8" w:rsidRPr="007B6CE5" w14:paraId="4A95EAD4" w14:textId="77777777">
        <w:trPr>
          <w:trHeight w:val="80"/>
          <w:jc w:val="center"/>
        </w:trPr>
        <w:tc>
          <w:tcPr>
            <w:tcW w:w="1793" w:type="dxa"/>
            <w:tcBorders>
              <w:bottom w:val="single" w:sz="4" w:space="0" w:color="000000"/>
            </w:tcBorders>
          </w:tcPr>
          <w:p w14:paraId="54AD7174" w14:textId="77777777" w:rsidR="004704D8" w:rsidRPr="007B6CE5" w:rsidRDefault="00AD6294">
            <w:pPr>
              <w:ind w:left="28" w:firstLine="0"/>
              <w:rPr>
                <w:b w:val="0"/>
                <w:bCs/>
                <w:color w:val="000000"/>
              </w:rPr>
            </w:pPr>
            <w:r w:rsidRPr="007B6CE5">
              <w:rPr>
                <w:b w:val="0"/>
                <w:bCs/>
                <w:color w:val="000000"/>
              </w:rPr>
              <w:t>D</w:t>
            </w:r>
          </w:p>
        </w:tc>
        <w:tc>
          <w:tcPr>
            <w:tcW w:w="1893" w:type="dxa"/>
            <w:tcBorders>
              <w:bottom w:val="single" w:sz="4" w:space="0" w:color="000000"/>
            </w:tcBorders>
          </w:tcPr>
          <w:p w14:paraId="1CE64FF3" w14:textId="77777777" w:rsidR="004704D8" w:rsidRPr="007B6CE5" w:rsidRDefault="00AD6294">
            <w:pPr>
              <w:ind w:left="28" w:firstLine="0"/>
              <w:rPr>
                <w:b w:val="0"/>
                <w:bCs/>
                <w:color w:val="000000"/>
              </w:rPr>
            </w:pPr>
            <w:r w:rsidRPr="007B6CE5">
              <w:rPr>
                <w:b w:val="0"/>
                <w:bCs/>
                <w:color w:val="000000"/>
              </w:rPr>
              <w:t>4</w:t>
            </w:r>
          </w:p>
        </w:tc>
      </w:tr>
    </w:tbl>
    <w:p w14:paraId="745EA0C7" w14:textId="77777777" w:rsidR="004704D8" w:rsidRDefault="004704D8" w:rsidP="004D6249">
      <w:pPr>
        <w:spacing w:after="0" w:line="240" w:lineRule="auto"/>
        <w:ind w:firstLine="360"/>
        <w:jc w:val="both"/>
        <w:rPr>
          <w:sz w:val="24"/>
          <w:szCs w:val="24"/>
        </w:rPr>
      </w:pPr>
    </w:p>
    <w:p w14:paraId="6D4AE35B" w14:textId="77777777" w:rsidR="004704D8" w:rsidRDefault="00AD6294">
      <w:pPr>
        <w:spacing w:after="0" w:line="240" w:lineRule="auto"/>
        <w:ind w:left="2977"/>
        <w:jc w:val="both"/>
        <w:rPr>
          <w:b/>
        </w:rPr>
      </w:pPr>
      <w:r>
        <w:rPr>
          <w:b/>
        </w:rPr>
        <w:t>Table 2</w:t>
      </w:r>
    </w:p>
    <w:p w14:paraId="6D011E01" w14:textId="1A645C2B" w:rsidR="004704D8" w:rsidRDefault="00AD6294">
      <w:pPr>
        <w:spacing w:after="0" w:line="240" w:lineRule="auto"/>
        <w:ind w:left="2977"/>
        <w:jc w:val="both"/>
      </w:pPr>
      <w:r>
        <w:t>Here</w:t>
      </w:r>
      <w:r w:rsidR="00906CEC">
        <w:t>,</w:t>
      </w:r>
      <w:r>
        <w:t xml:space="preserve"> the </w:t>
      </w:r>
      <w:r>
        <w:rPr>
          <w:color w:val="FF0000"/>
        </w:rPr>
        <w:t>caption</w:t>
      </w:r>
      <w:r>
        <w:t xml:space="preserve"> is </w:t>
      </w:r>
      <w:r>
        <w:rPr>
          <w:color w:val="FF0000"/>
        </w:rPr>
        <w:t>shorter</w:t>
      </w:r>
      <w:r>
        <w:t xml:space="preserve"> than the table</w:t>
      </w:r>
      <w:r w:rsidR="004D6249">
        <w:t>.</w:t>
      </w:r>
    </w:p>
    <w:tbl>
      <w:tblPr>
        <w:tblW w:w="4536" w:type="dxa"/>
        <w:tblInd w:w="2943" w:type="dxa"/>
        <w:tblLayout w:type="fixed"/>
        <w:tblLook w:val="0400" w:firstRow="0" w:lastRow="0" w:firstColumn="0" w:lastColumn="0" w:noHBand="0" w:noVBand="1"/>
      </w:tblPr>
      <w:tblGrid>
        <w:gridCol w:w="2307"/>
        <w:gridCol w:w="2229"/>
      </w:tblGrid>
      <w:tr w:rsidR="003904FD" w14:paraId="58FDD6E1" w14:textId="77777777" w:rsidTr="0049019E">
        <w:tc>
          <w:tcPr>
            <w:tcW w:w="2307" w:type="dxa"/>
            <w:tcBorders>
              <w:top w:val="single" w:sz="4" w:space="0" w:color="000000"/>
              <w:bottom w:val="single" w:sz="4" w:space="0" w:color="000000"/>
            </w:tcBorders>
            <w:vAlign w:val="center"/>
          </w:tcPr>
          <w:p w14:paraId="0C72A717" w14:textId="77777777" w:rsidR="003904FD" w:rsidRPr="003E30DA" w:rsidRDefault="003904FD" w:rsidP="0049019E">
            <w:pPr>
              <w:pStyle w:val="ATJtexttable"/>
              <w:rPr>
                <w:b/>
                <w:bCs w:val="0"/>
                <w:sz w:val="20"/>
                <w:szCs w:val="18"/>
              </w:rPr>
            </w:pPr>
            <w:r w:rsidRPr="003E30DA">
              <w:rPr>
                <w:bCs w:val="0"/>
                <w:sz w:val="20"/>
                <w:szCs w:val="18"/>
              </w:rPr>
              <w:t>Reynolds number, Re</w:t>
            </w:r>
          </w:p>
        </w:tc>
        <w:tc>
          <w:tcPr>
            <w:tcW w:w="2229" w:type="dxa"/>
            <w:tcBorders>
              <w:top w:val="single" w:sz="4" w:space="0" w:color="000000"/>
              <w:bottom w:val="single" w:sz="4" w:space="0" w:color="000000"/>
            </w:tcBorders>
            <w:vAlign w:val="center"/>
          </w:tcPr>
          <w:p w14:paraId="2580CB23" w14:textId="77777777" w:rsidR="003904FD" w:rsidRPr="003E30DA" w:rsidRDefault="003904FD" w:rsidP="0049019E">
            <w:pPr>
              <w:pStyle w:val="ATJtexttable"/>
              <w:rPr>
                <w:b/>
                <w:bCs w:val="0"/>
                <w:sz w:val="20"/>
                <w:szCs w:val="18"/>
              </w:rPr>
            </w:pPr>
            <w:r w:rsidRPr="003E30DA">
              <w:rPr>
                <w:bCs w:val="0"/>
                <w:sz w:val="20"/>
                <w:szCs w:val="18"/>
              </w:rPr>
              <w:t xml:space="preserve">Velocity, </w:t>
            </w:r>
            <w:r w:rsidRPr="004D6249">
              <w:rPr>
                <w:bCs w:val="0"/>
                <w:i/>
                <w:iCs/>
                <w:sz w:val="20"/>
                <w:szCs w:val="18"/>
              </w:rPr>
              <w:t>V</w:t>
            </w:r>
          </w:p>
        </w:tc>
      </w:tr>
      <w:tr w:rsidR="003904FD" w14:paraId="17E48F8D" w14:textId="77777777" w:rsidTr="0049019E">
        <w:tc>
          <w:tcPr>
            <w:tcW w:w="2307" w:type="dxa"/>
            <w:tcBorders>
              <w:top w:val="single" w:sz="4" w:space="0" w:color="000000"/>
            </w:tcBorders>
            <w:vAlign w:val="center"/>
          </w:tcPr>
          <w:p w14:paraId="1D29556D" w14:textId="77777777" w:rsidR="003904FD" w:rsidRPr="003E30DA" w:rsidRDefault="003904FD" w:rsidP="0049019E">
            <w:pPr>
              <w:pStyle w:val="ATJtexttable"/>
              <w:rPr>
                <w:b/>
                <w:bCs w:val="0"/>
                <w:sz w:val="20"/>
                <w:szCs w:val="18"/>
              </w:rPr>
            </w:pPr>
            <w:r w:rsidRPr="003E30DA">
              <w:rPr>
                <w:bCs w:val="0"/>
                <w:sz w:val="20"/>
                <w:szCs w:val="18"/>
              </w:rPr>
              <w:t>A</w:t>
            </w:r>
          </w:p>
        </w:tc>
        <w:tc>
          <w:tcPr>
            <w:tcW w:w="2229" w:type="dxa"/>
            <w:tcBorders>
              <w:top w:val="single" w:sz="4" w:space="0" w:color="000000"/>
            </w:tcBorders>
            <w:vAlign w:val="center"/>
          </w:tcPr>
          <w:p w14:paraId="55BEE859" w14:textId="77777777" w:rsidR="003904FD" w:rsidRPr="003E30DA" w:rsidRDefault="003904FD" w:rsidP="0049019E">
            <w:pPr>
              <w:pStyle w:val="ATJtexttable"/>
              <w:rPr>
                <w:b/>
                <w:bCs w:val="0"/>
                <w:sz w:val="20"/>
                <w:szCs w:val="18"/>
              </w:rPr>
            </w:pPr>
            <w:r w:rsidRPr="003E30DA">
              <w:rPr>
                <w:bCs w:val="0"/>
                <w:sz w:val="20"/>
                <w:szCs w:val="18"/>
              </w:rPr>
              <w:t>1</w:t>
            </w:r>
          </w:p>
        </w:tc>
      </w:tr>
      <w:tr w:rsidR="003904FD" w14:paraId="6CCBB3B8" w14:textId="77777777" w:rsidTr="0049019E">
        <w:tc>
          <w:tcPr>
            <w:tcW w:w="2307" w:type="dxa"/>
            <w:tcBorders>
              <w:bottom w:val="single" w:sz="4" w:space="0" w:color="000000"/>
            </w:tcBorders>
            <w:vAlign w:val="center"/>
          </w:tcPr>
          <w:p w14:paraId="3663D94F" w14:textId="77777777" w:rsidR="003904FD" w:rsidRPr="003E30DA" w:rsidRDefault="003904FD" w:rsidP="0049019E">
            <w:pPr>
              <w:pStyle w:val="ATJtexttable"/>
              <w:rPr>
                <w:b/>
                <w:bCs w:val="0"/>
                <w:sz w:val="20"/>
                <w:szCs w:val="18"/>
              </w:rPr>
            </w:pPr>
            <w:r w:rsidRPr="003E30DA">
              <w:rPr>
                <w:bCs w:val="0"/>
                <w:sz w:val="20"/>
                <w:szCs w:val="18"/>
              </w:rPr>
              <w:t>B</w:t>
            </w:r>
          </w:p>
        </w:tc>
        <w:tc>
          <w:tcPr>
            <w:tcW w:w="2229" w:type="dxa"/>
            <w:tcBorders>
              <w:bottom w:val="single" w:sz="4" w:space="0" w:color="000000"/>
            </w:tcBorders>
            <w:vAlign w:val="center"/>
          </w:tcPr>
          <w:p w14:paraId="2F94714F" w14:textId="77777777" w:rsidR="003904FD" w:rsidRPr="003E30DA" w:rsidRDefault="003904FD" w:rsidP="0049019E">
            <w:pPr>
              <w:pStyle w:val="ATJtexttable"/>
              <w:rPr>
                <w:b/>
                <w:bCs w:val="0"/>
                <w:sz w:val="20"/>
                <w:szCs w:val="18"/>
              </w:rPr>
            </w:pPr>
            <w:r w:rsidRPr="003E30DA">
              <w:rPr>
                <w:bCs w:val="0"/>
                <w:sz w:val="20"/>
                <w:szCs w:val="18"/>
              </w:rPr>
              <w:t>2</w:t>
            </w:r>
          </w:p>
        </w:tc>
      </w:tr>
    </w:tbl>
    <w:p w14:paraId="0C514C82" w14:textId="77777777" w:rsidR="004704D8" w:rsidRDefault="004704D8">
      <w:pPr>
        <w:spacing w:after="0" w:line="240" w:lineRule="auto"/>
        <w:jc w:val="both"/>
        <w:rPr>
          <w:sz w:val="24"/>
          <w:szCs w:val="24"/>
        </w:rPr>
      </w:pPr>
    </w:p>
    <w:p w14:paraId="24AB09E3" w14:textId="1D2D79C4" w:rsidR="004704D8" w:rsidRPr="00B568C2" w:rsidRDefault="00AD6294" w:rsidP="00B568C2">
      <w:pPr>
        <w:spacing w:after="0" w:line="240" w:lineRule="auto"/>
        <w:jc w:val="both"/>
        <w:rPr>
          <w:i/>
          <w:sz w:val="24"/>
          <w:szCs w:val="24"/>
        </w:rPr>
      </w:pPr>
      <w:r>
        <w:rPr>
          <w:i/>
          <w:sz w:val="24"/>
          <w:szCs w:val="24"/>
        </w:rPr>
        <w:t>2.3 Equation Style and Format</w:t>
      </w:r>
    </w:p>
    <w:p w14:paraId="50A71A76" w14:textId="17309153" w:rsidR="004704D8" w:rsidRDefault="00AD6294">
      <w:pPr>
        <w:spacing w:after="0" w:line="240" w:lineRule="auto"/>
        <w:ind w:firstLine="360"/>
        <w:jc w:val="both"/>
        <w:rPr>
          <w:color w:val="000000"/>
          <w:sz w:val="24"/>
          <w:szCs w:val="24"/>
        </w:rPr>
      </w:pPr>
      <w:r>
        <w:rPr>
          <w:sz w:val="24"/>
          <w:szCs w:val="24"/>
        </w:rPr>
        <w:t xml:space="preserve">All </w:t>
      </w:r>
      <w:r>
        <w:rPr>
          <w:color w:val="FF0000"/>
          <w:sz w:val="24"/>
          <w:szCs w:val="24"/>
        </w:rPr>
        <w:t>equation</w:t>
      </w:r>
      <w:r w:rsidR="004D6249">
        <w:rPr>
          <w:color w:val="FF0000"/>
          <w:sz w:val="24"/>
          <w:szCs w:val="24"/>
        </w:rPr>
        <w:t>s</w:t>
      </w:r>
      <w:r>
        <w:rPr>
          <w:sz w:val="24"/>
          <w:szCs w:val="24"/>
        </w:rPr>
        <w:t xml:space="preserve"> mentioned in </w:t>
      </w:r>
      <w:r w:rsidR="004D6249">
        <w:rPr>
          <w:sz w:val="24"/>
          <w:szCs w:val="24"/>
        </w:rPr>
        <w:t xml:space="preserve">the </w:t>
      </w:r>
      <w:r>
        <w:rPr>
          <w:sz w:val="24"/>
          <w:szCs w:val="24"/>
        </w:rPr>
        <w:t xml:space="preserve">body paragraph should be written as </w:t>
      </w:r>
      <w:r w:rsidRPr="004D6249">
        <w:rPr>
          <w:b/>
          <w:bCs/>
          <w:sz w:val="24"/>
          <w:szCs w:val="24"/>
        </w:rPr>
        <w:t>Eq</w:t>
      </w:r>
      <w:r w:rsidR="004D6249">
        <w:rPr>
          <w:b/>
          <w:bCs/>
          <w:sz w:val="24"/>
          <w:szCs w:val="24"/>
        </w:rPr>
        <w:t>s</w:t>
      </w:r>
      <w:r w:rsidRPr="004D6249">
        <w:rPr>
          <w:b/>
          <w:bCs/>
          <w:sz w:val="24"/>
          <w:szCs w:val="24"/>
        </w:rPr>
        <w:t>. (1</w:t>
      </w:r>
      <w:r w:rsidR="004D6249">
        <w:rPr>
          <w:b/>
          <w:bCs/>
          <w:sz w:val="24"/>
          <w:szCs w:val="24"/>
        </w:rPr>
        <w:t>-2</w:t>
      </w:r>
      <w:r w:rsidRPr="004D6249">
        <w:rPr>
          <w:b/>
          <w:bCs/>
          <w:sz w:val="24"/>
          <w:szCs w:val="24"/>
        </w:rPr>
        <w:t>)</w:t>
      </w:r>
      <w:r>
        <w:rPr>
          <w:color w:val="000000"/>
          <w:sz w:val="24"/>
          <w:szCs w:val="24"/>
        </w:rPr>
        <w:t xml:space="preserve">. Please use Microsoft Equation to present an equation. The </w:t>
      </w:r>
      <w:r w:rsidR="004D6249">
        <w:rPr>
          <w:color w:val="FF0000"/>
          <w:sz w:val="24"/>
          <w:szCs w:val="24"/>
        </w:rPr>
        <w:t>equation font size is 14, and the font type is Cambria Math</w:t>
      </w:r>
      <w:r>
        <w:rPr>
          <w:color w:val="000000"/>
          <w:sz w:val="24"/>
          <w:szCs w:val="24"/>
        </w:rPr>
        <w:t>. Each equation must be numbered as follow</w:t>
      </w:r>
      <w:r w:rsidR="004D6249">
        <w:rPr>
          <w:color w:val="000000"/>
          <w:sz w:val="24"/>
          <w:szCs w:val="24"/>
        </w:rPr>
        <w:t>s</w:t>
      </w:r>
      <w:r w:rsidR="00906CEC">
        <w:rPr>
          <w:color w:val="000000"/>
          <w:sz w:val="24"/>
          <w:szCs w:val="24"/>
        </w:rPr>
        <w:t>:</w:t>
      </w:r>
    </w:p>
    <w:p w14:paraId="35AF0845" w14:textId="34FAF68E" w:rsidR="004704D8" w:rsidRPr="004D6249" w:rsidRDefault="004704D8" w:rsidP="004D6249">
      <w:pPr>
        <w:spacing w:after="0" w:line="240" w:lineRule="auto"/>
        <w:ind w:firstLine="360"/>
        <w:jc w:val="both"/>
        <w:rPr>
          <w:sz w:val="24"/>
          <w:szCs w:val="24"/>
        </w:rPr>
      </w:pPr>
    </w:p>
    <w:p w14:paraId="3922E433" w14:textId="4F87FB46" w:rsidR="004704D8" w:rsidRDefault="004D6249" w:rsidP="004D6249">
      <w:pPr>
        <w:tabs>
          <w:tab w:val="right" w:pos="9639"/>
        </w:tabs>
        <w:spacing w:after="0" w:line="240" w:lineRule="auto"/>
        <w:jc w:val="both"/>
        <w:rPr>
          <w:sz w:val="24"/>
          <w:szCs w:val="24"/>
        </w:rPr>
      </w:pPr>
      <m:oMath>
        <m:r>
          <m:rPr>
            <m:sty m:val="p"/>
          </m:rPr>
          <w:rPr>
            <w:rFonts w:ascii="Cambria Math" w:hAnsi="Cambria Math"/>
            <w:sz w:val="28"/>
            <w:szCs w:val="28"/>
          </w:rPr>
          <m:t>Re</m:t>
        </m:r>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ρ∙υ∙L</m:t>
            </m:r>
          </m:num>
          <m:den>
            <m:r>
              <w:rPr>
                <w:rFonts w:ascii="Cambria Math" w:hAnsi="Cambria Math"/>
                <w:sz w:val="28"/>
                <w:szCs w:val="28"/>
              </w:rPr>
              <m:t>μ</m:t>
            </m:r>
          </m:den>
        </m:f>
      </m:oMath>
      <w:r>
        <w:rPr>
          <w:sz w:val="24"/>
          <w:szCs w:val="24"/>
        </w:rPr>
        <w:tab/>
        <w:t>(1)</w:t>
      </w:r>
    </w:p>
    <w:p w14:paraId="5F8FEEE9" w14:textId="77777777" w:rsidR="004D6249" w:rsidRDefault="004D6249" w:rsidP="004D6249">
      <w:pPr>
        <w:spacing w:after="0" w:line="240" w:lineRule="auto"/>
        <w:ind w:firstLine="360"/>
        <w:jc w:val="both"/>
        <w:rPr>
          <w:sz w:val="24"/>
          <w:szCs w:val="24"/>
        </w:rPr>
      </w:pPr>
    </w:p>
    <w:p w14:paraId="28BDE586" w14:textId="47D80AC6" w:rsidR="004D6249" w:rsidRDefault="004D6249" w:rsidP="004D6249">
      <w:pPr>
        <w:tabs>
          <w:tab w:val="right" w:pos="9639"/>
        </w:tabs>
        <w:spacing w:after="0" w:line="240" w:lineRule="auto"/>
        <w:jc w:val="both"/>
        <w:rPr>
          <w:sz w:val="24"/>
          <w:szCs w:val="24"/>
        </w:rPr>
      </w:pPr>
      <m:oMath>
        <m:r>
          <m:rPr>
            <m:sty m:val="p"/>
          </m:rPr>
          <w:rPr>
            <w:rFonts w:ascii="Cambria Math" w:hAnsi="Cambria Math"/>
            <w:sz w:val="28"/>
            <w:szCs w:val="28"/>
          </w:rPr>
          <m:t>Re</m:t>
        </m:r>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υ∙L</m:t>
            </m:r>
          </m:num>
          <m:den>
            <m:r>
              <w:rPr>
                <w:rFonts w:ascii="Cambria Math" w:hAnsi="Cambria Math"/>
                <w:sz w:val="28"/>
                <w:szCs w:val="28"/>
              </w:rPr>
              <m:t>ν</m:t>
            </m:r>
          </m:den>
        </m:f>
      </m:oMath>
      <w:r>
        <w:rPr>
          <w:sz w:val="24"/>
          <w:szCs w:val="24"/>
        </w:rPr>
        <w:tab/>
        <w:t>(2)</w:t>
      </w:r>
    </w:p>
    <w:p w14:paraId="1EB80FD0" w14:textId="77777777" w:rsidR="004D6249" w:rsidRDefault="004D6249" w:rsidP="004D6249">
      <w:pPr>
        <w:spacing w:after="0" w:line="240" w:lineRule="auto"/>
        <w:ind w:firstLine="360"/>
        <w:jc w:val="both"/>
        <w:rPr>
          <w:sz w:val="24"/>
          <w:szCs w:val="24"/>
        </w:rPr>
      </w:pPr>
    </w:p>
    <w:p w14:paraId="19943214" w14:textId="3ED5C17B" w:rsidR="004D6249" w:rsidRDefault="004D6249" w:rsidP="004D6249">
      <w:pPr>
        <w:spacing w:after="0" w:line="240" w:lineRule="auto"/>
        <w:ind w:firstLine="360"/>
        <w:jc w:val="both"/>
        <w:rPr>
          <w:sz w:val="24"/>
          <w:szCs w:val="24"/>
        </w:rPr>
      </w:pPr>
      <w:r>
        <w:rPr>
          <w:sz w:val="24"/>
          <w:szCs w:val="24"/>
        </w:rPr>
        <w:t>where</w:t>
      </w:r>
    </w:p>
    <w:p w14:paraId="418CF4F8" w14:textId="01DF5335" w:rsidR="004D6249" w:rsidRDefault="004D6249" w:rsidP="004D6249">
      <w:pPr>
        <w:spacing w:after="0" w:line="240" w:lineRule="auto"/>
        <w:ind w:firstLine="360"/>
        <w:jc w:val="both"/>
        <w:rPr>
          <w:sz w:val="24"/>
          <w:szCs w:val="24"/>
        </w:rPr>
      </w:pPr>
      <w:r>
        <w:rPr>
          <w:sz w:val="24"/>
          <w:szCs w:val="24"/>
        </w:rPr>
        <w:lastRenderedPageBreak/>
        <w:t>Re – Reynolds number [-];</w:t>
      </w:r>
    </w:p>
    <w:p w14:paraId="00B63B13" w14:textId="7DE73711" w:rsidR="004D6249" w:rsidRPr="004D6249" w:rsidRDefault="004D6249" w:rsidP="004D6249">
      <w:pPr>
        <w:spacing w:after="0" w:line="240" w:lineRule="auto"/>
        <w:ind w:firstLine="360"/>
        <w:jc w:val="both"/>
        <w:rPr>
          <w:sz w:val="24"/>
          <w:szCs w:val="24"/>
          <w:lang w:val="hu-HU"/>
        </w:rPr>
      </w:pPr>
      <w:r w:rsidRPr="004D6249">
        <w:rPr>
          <w:i/>
          <w:iCs/>
          <w:sz w:val="24"/>
          <w:szCs w:val="24"/>
          <w:lang w:val="hu-HU"/>
        </w:rPr>
        <w:sym w:font="Symbol" w:char="F072"/>
      </w:r>
      <w:r w:rsidRPr="004D6249">
        <w:rPr>
          <w:sz w:val="24"/>
          <w:szCs w:val="24"/>
          <w:lang w:val="hu-HU"/>
        </w:rPr>
        <w:t xml:space="preserve"> </w:t>
      </w:r>
      <w:r>
        <w:rPr>
          <w:sz w:val="24"/>
          <w:szCs w:val="24"/>
        </w:rPr>
        <w:t>–</w:t>
      </w:r>
      <w:r w:rsidRPr="004D6249">
        <w:rPr>
          <w:sz w:val="24"/>
          <w:szCs w:val="24"/>
          <w:lang w:val="hu-HU"/>
        </w:rPr>
        <w:t xml:space="preserve"> fluid density</w:t>
      </w:r>
      <w:r>
        <w:rPr>
          <w:sz w:val="24"/>
          <w:szCs w:val="24"/>
          <w:lang w:val="hu-HU"/>
        </w:rPr>
        <w:t xml:space="preserve"> [kg/m</w:t>
      </w:r>
      <w:r w:rsidRPr="004D6249">
        <w:rPr>
          <w:sz w:val="24"/>
          <w:szCs w:val="24"/>
          <w:vertAlign w:val="superscript"/>
          <w:lang w:val="hu-HU"/>
        </w:rPr>
        <w:t>3</w:t>
      </w:r>
      <w:r>
        <w:rPr>
          <w:sz w:val="24"/>
          <w:szCs w:val="24"/>
          <w:lang w:val="hu-HU"/>
        </w:rPr>
        <w:t>];</w:t>
      </w:r>
    </w:p>
    <w:p w14:paraId="6A04EFE9" w14:textId="3F25A685" w:rsidR="004D6249" w:rsidRPr="004D6249" w:rsidRDefault="004D6249" w:rsidP="004D6249">
      <w:pPr>
        <w:spacing w:after="0" w:line="240" w:lineRule="auto"/>
        <w:ind w:firstLine="360"/>
        <w:jc w:val="both"/>
        <w:rPr>
          <w:sz w:val="24"/>
          <w:szCs w:val="24"/>
          <w:lang w:val="hu-HU"/>
        </w:rPr>
      </w:pPr>
      <w:r w:rsidRPr="004D6249">
        <w:rPr>
          <w:i/>
          <w:iCs/>
          <w:sz w:val="24"/>
          <w:szCs w:val="24"/>
        </w:rPr>
        <w:sym w:font="Symbol" w:char="F075"/>
      </w:r>
      <w:r>
        <w:rPr>
          <w:sz w:val="24"/>
          <w:szCs w:val="24"/>
        </w:rPr>
        <w:t>–</w:t>
      </w:r>
      <w:r w:rsidRPr="004D6249">
        <w:rPr>
          <w:sz w:val="24"/>
          <w:szCs w:val="24"/>
          <w:lang w:val="hu-HU"/>
        </w:rPr>
        <w:t xml:space="preserve"> characteristic fluid velocity</w:t>
      </w:r>
      <w:r>
        <w:rPr>
          <w:sz w:val="24"/>
          <w:szCs w:val="24"/>
          <w:lang w:val="hu-HU"/>
        </w:rPr>
        <w:t xml:space="preserve"> [m/s];</w:t>
      </w:r>
    </w:p>
    <w:p w14:paraId="5A74BDB2" w14:textId="53482409" w:rsidR="004D6249" w:rsidRPr="004D6249" w:rsidRDefault="004D6249" w:rsidP="004D6249">
      <w:pPr>
        <w:spacing w:after="0" w:line="240" w:lineRule="auto"/>
        <w:ind w:firstLine="360"/>
        <w:jc w:val="both"/>
        <w:rPr>
          <w:sz w:val="24"/>
          <w:szCs w:val="24"/>
          <w:lang w:val="hu-HU"/>
        </w:rPr>
      </w:pPr>
      <w:r w:rsidRPr="004D6249">
        <w:rPr>
          <w:i/>
          <w:iCs/>
          <w:sz w:val="24"/>
          <w:szCs w:val="24"/>
          <w:lang w:val="hu-HU"/>
        </w:rPr>
        <w:t>L</w:t>
      </w:r>
      <w:r>
        <w:rPr>
          <w:sz w:val="24"/>
          <w:szCs w:val="24"/>
          <w:lang w:val="hu-HU"/>
        </w:rPr>
        <w:t xml:space="preserve"> </w:t>
      </w:r>
      <w:r>
        <w:rPr>
          <w:sz w:val="24"/>
          <w:szCs w:val="24"/>
        </w:rPr>
        <w:t>–</w:t>
      </w:r>
      <w:r w:rsidRPr="004D6249">
        <w:rPr>
          <w:sz w:val="24"/>
          <w:szCs w:val="24"/>
          <w:lang w:val="hu-HU"/>
        </w:rPr>
        <w:t xml:space="preserve"> characteristic length (e.g., pipe diameter)</w:t>
      </w:r>
      <w:r>
        <w:rPr>
          <w:sz w:val="24"/>
          <w:szCs w:val="24"/>
          <w:lang w:val="hu-HU"/>
        </w:rPr>
        <w:t xml:space="preserve"> [m];</w:t>
      </w:r>
    </w:p>
    <w:p w14:paraId="4B9E4B3A" w14:textId="49039A35" w:rsidR="004D6249" w:rsidRPr="004D6249" w:rsidRDefault="004D6249" w:rsidP="004D6249">
      <w:pPr>
        <w:spacing w:after="0" w:line="240" w:lineRule="auto"/>
        <w:ind w:firstLine="360"/>
        <w:jc w:val="both"/>
        <w:rPr>
          <w:sz w:val="24"/>
          <w:szCs w:val="24"/>
          <w:lang w:val="hu-HU"/>
        </w:rPr>
      </w:pPr>
      <w:r w:rsidRPr="004D6249">
        <w:rPr>
          <w:i/>
          <w:iCs/>
          <w:sz w:val="24"/>
          <w:szCs w:val="24"/>
          <w:lang w:val="hu-HU"/>
        </w:rPr>
        <w:t>µ</w:t>
      </w:r>
      <w:r>
        <w:rPr>
          <w:sz w:val="24"/>
          <w:szCs w:val="24"/>
          <w:lang w:val="hu-HU"/>
        </w:rPr>
        <w:t xml:space="preserve"> </w:t>
      </w:r>
      <w:r>
        <w:rPr>
          <w:sz w:val="24"/>
          <w:szCs w:val="24"/>
        </w:rPr>
        <w:t>–</w:t>
      </w:r>
      <w:r w:rsidRPr="004D6249">
        <w:rPr>
          <w:sz w:val="24"/>
          <w:szCs w:val="24"/>
          <w:lang w:val="hu-HU"/>
        </w:rPr>
        <w:t xml:space="preserve"> dynamic viscosity </w:t>
      </w:r>
      <w:r>
        <w:rPr>
          <w:sz w:val="24"/>
          <w:szCs w:val="24"/>
          <w:lang w:val="hu-HU"/>
        </w:rPr>
        <w:t>[Pa×s];</w:t>
      </w:r>
    </w:p>
    <w:p w14:paraId="12B8C9B0" w14:textId="2994B57F" w:rsidR="004D6249" w:rsidRPr="004D6249" w:rsidRDefault="004D6249" w:rsidP="004D6249">
      <w:pPr>
        <w:spacing w:after="0" w:line="240" w:lineRule="auto"/>
        <w:ind w:firstLine="360"/>
        <w:jc w:val="both"/>
        <w:rPr>
          <w:sz w:val="24"/>
          <w:szCs w:val="24"/>
          <w:lang w:val="hu-HU"/>
        </w:rPr>
      </w:pPr>
      <m:oMath>
        <m:r>
          <w:rPr>
            <w:rFonts w:ascii="Cambria Math" w:hAnsi="Cambria Math"/>
            <w:sz w:val="24"/>
            <w:szCs w:val="24"/>
            <w:lang w:val="hu-HU"/>
          </w:rPr>
          <m:t>ν=μ</m:t>
        </m:r>
        <m:r>
          <m:rPr>
            <m:sty m:val="p"/>
          </m:rPr>
          <w:rPr>
            <w:rFonts w:ascii="Cambria Math" w:hAnsi="Cambria Math"/>
            <w:sz w:val="24"/>
            <w:szCs w:val="24"/>
            <w:lang w:val="hu-HU"/>
          </w:rPr>
          <m:t>/</m:t>
        </m:r>
        <m:r>
          <w:rPr>
            <w:rFonts w:ascii="Cambria Math" w:hAnsi="Cambria Math"/>
            <w:sz w:val="24"/>
            <w:szCs w:val="24"/>
            <w:lang w:val="hu-HU"/>
          </w:rPr>
          <m:t>ρ</m:t>
        </m:r>
      </m:oMath>
      <w:r>
        <w:rPr>
          <w:sz w:val="24"/>
          <w:szCs w:val="24"/>
          <w:lang w:val="hu-HU"/>
        </w:rPr>
        <w:t xml:space="preserve"> </w:t>
      </w:r>
      <w:r>
        <w:rPr>
          <w:sz w:val="24"/>
          <w:szCs w:val="24"/>
        </w:rPr>
        <w:t xml:space="preserve">– </w:t>
      </w:r>
      <w:r w:rsidRPr="004D6249">
        <w:rPr>
          <w:sz w:val="24"/>
          <w:szCs w:val="24"/>
          <w:lang w:val="hu-HU"/>
        </w:rPr>
        <w:t>kinematic viscosity</w:t>
      </w:r>
      <w:r>
        <w:rPr>
          <w:sz w:val="24"/>
          <w:szCs w:val="24"/>
          <w:lang w:val="hu-HU"/>
        </w:rPr>
        <w:t xml:space="preserve"> [m</w:t>
      </w:r>
      <w:r w:rsidRPr="004D6249">
        <w:rPr>
          <w:sz w:val="24"/>
          <w:szCs w:val="24"/>
          <w:vertAlign w:val="superscript"/>
          <w:lang w:val="hu-HU"/>
        </w:rPr>
        <w:t>2</w:t>
      </w:r>
      <w:r>
        <w:rPr>
          <w:sz w:val="24"/>
          <w:szCs w:val="24"/>
          <w:lang w:val="hu-HU"/>
        </w:rPr>
        <w:t>/s].</w:t>
      </w:r>
    </w:p>
    <w:p w14:paraId="456F222A" w14:textId="77777777" w:rsidR="00127B0C" w:rsidRDefault="00127B0C" w:rsidP="004D6249">
      <w:pPr>
        <w:spacing w:after="0" w:line="240" w:lineRule="auto"/>
        <w:ind w:firstLine="360"/>
        <w:jc w:val="both"/>
        <w:rPr>
          <w:sz w:val="24"/>
          <w:szCs w:val="24"/>
          <w:highlight w:val="yellow"/>
        </w:rPr>
      </w:pPr>
    </w:p>
    <w:p w14:paraId="347A6F4D" w14:textId="7C22756E" w:rsidR="00127B0C" w:rsidRDefault="00127B0C" w:rsidP="004D6249">
      <w:pPr>
        <w:spacing w:after="0" w:line="240" w:lineRule="auto"/>
        <w:ind w:firstLine="360"/>
        <w:jc w:val="both"/>
        <w:rPr>
          <w:sz w:val="24"/>
          <w:szCs w:val="24"/>
          <w:highlight w:val="yellow"/>
        </w:rPr>
      </w:pPr>
      <w:r>
        <w:rPr>
          <w:sz w:val="24"/>
          <w:szCs w:val="24"/>
          <w:highlight w:val="yellow"/>
        </w:rPr>
        <w:t>Of course, the Authors can write an explanation of the above symbols in a single sentence; however, the symbols must be italicized, and every item must be explained one by one.</w:t>
      </w:r>
    </w:p>
    <w:p w14:paraId="3F4E8E0A" w14:textId="78D5FC96" w:rsidR="004D6249" w:rsidRDefault="004D6249" w:rsidP="004D6249">
      <w:pPr>
        <w:spacing w:after="0" w:line="240" w:lineRule="auto"/>
        <w:ind w:firstLine="360"/>
        <w:jc w:val="both"/>
        <w:rPr>
          <w:sz w:val="24"/>
          <w:szCs w:val="24"/>
        </w:rPr>
      </w:pPr>
      <w:r w:rsidRPr="004D6249">
        <w:rPr>
          <w:sz w:val="24"/>
          <w:szCs w:val="24"/>
          <w:highlight w:val="yellow"/>
        </w:rPr>
        <w:t xml:space="preserve">----End of </w:t>
      </w:r>
      <w:r w:rsidR="00127B0C">
        <w:rPr>
          <w:sz w:val="24"/>
          <w:szCs w:val="24"/>
          <w:highlight w:val="yellow"/>
        </w:rPr>
        <w:t xml:space="preserve">the </w:t>
      </w:r>
      <w:r w:rsidRPr="004D6249">
        <w:rPr>
          <w:sz w:val="24"/>
          <w:szCs w:val="24"/>
          <w:highlight w:val="yellow"/>
        </w:rPr>
        <w:t>Methodology Section----</w:t>
      </w:r>
    </w:p>
    <w:p w14:paraId="10B674E3" w14:textId="77777777" w:rsidR="004D6249" w:rsidRDefault="004D6249">
      <w:pPr>
        <w:spacing w:after="0" w:line="240" w:lineRule="auto"/>
        <w:jc w:val="both"/>
        <w:rPr>
          <w:sz w:val="24"/>
          <w:szCs w:val="24"/>
        </w:rPr>
      </w:pPr>
    </w:p>
    <w:p w14:paraId="0A993DD7" w14:textId="728238A4" w:rsidR="004704D8" w:rsidRDefault="00AD6294">
      <w:pPr>
        <w:spacing w:after="0" w:line="240" w:lineRule="auto"/>
        <w:jc w:val="both"/>
        <w:rPr>
          <w:b/>
          <w:sz w:val="24"/>
          <w:szCs w:val="24"/>
        </w:rPr>
      </w:pPr>
      <w:r>
        <w:rPr>
          <w:b/>
          <w:sz w:val="24"/>
          <w:szCs w:val="24"/>
        </w:rPr>
        <w:t>3. Results</w:t>
      </w:r>
    </w:p>
    <w:p w14:paraId="1CCA48A4" w14:textId="74A52533" w:rsidR="004704D8" w:rsidRDefault="00AD6294">
      <w:pPr>
        <w:spacing w:after="0" w:line="240" w:lineRule="auto"/>
        <w:jc w:val="both"/>
        <w:rPr>
          <w:i/>
          <w:sz w:val="24"/>
          <w:szCs w:val="24"/>
        </w:rPr>
      </w:pPr>
      <w:r>
        <w:rPr>
          <w:i/>
          <w:sz w:val="24"/>
          <w:szCs w:val="24"/>
        </w:rPr>
        <w:t>3.1 Pressure Distribution</w:t>
      </w:r>
    </w:p>
    <w:p w14:paraId="17516FE2" w14:textId="7F4124E3" w:rsidR="004704D8" w:rsidRDefault="00AD6294">
      <w:pPr>
        <w:spacing w:after="0" w:line="240" w:lineRule="auto"/>
        <w:ind w:firstLine="357"/>
        <w:jc w:val="both"/>
        <w:rPr>
          <w:sz w:val="24"/>
          <w:szCs w:val="24"/>
        </w:rPr>
      </w:pPr>
      <w:r>
        <w:rPr>
          <w:b/>
          <w:sz w:val="24"/>
          <w:szCs w:val="24"/>
        </w:rPr>
        <w:t>For example:</w:t>
      </w:r>
      <w:r>
        <w:rPr>
          <w:sz w:val="24"/>
          <w:szCs w:val="24"/>
        </w:rPr>
        <w:t xml:space="preserve"> This section discusses the results obtained from the surface pressure measurement study. The effects of angle of attack, Reynolds number and leading</w:t>
      </w:r>
      <w:r w:rsidR="004D6249">
        <w:rPr>
          <w:sz w:val="24"/>
          <w:szCs w:val="24"/>
        </w:rPr>
        <w:t>-edge bluntness are discussed in the next sub</w:t>
      </w:r>
      <w:r>
        <w:rPr>
          <w:sz w:val="24"/>
          <w:szCs w:val="24"/>
        </w:rPr>
        <w:t>section.</w:t>
      </w:r>
    </w:p>
    <w:p w14:paraId="2A3DDC56" w14:textId="77777777" w:rsidR="004704D8" w:rsidRPr="004D6249" w:rsidRDefault="004704D8" w:rsidP="004D6249">
      <w:pPr>
        <w:spacing w:after="0" w:line="240" w:lineRule="auto"/>
        <w:jc w:val="both"/>
        <w:rPr>
          <w:sz w:val="24"/>
          <w:szCs w:val="24"/>
        </w:rPr>
      </w:pPr>
    </w:p>
    <w:p w14:paraId="3E58C91B" w14:textId="7E90FCED" w:rsidR="004704D8" w:rsidRPr="00B568C2" w:rsidRDefault="00AD6294">
      <w:pPr>
        <w:spacing w:after="0" w:line="240" w:lineRule="auto"/>
        <w:jc w:val="both"/>
        <w:rPr>
          <w:i/>
          <w:sz w:val="24"/>
          <w:szCs w:val="24"/>
        </w:rPr>
      </w:pPr>
      <w:r>
        <w:rPr>
          <w:i/>
          <w:sz w:val="24"/>
          <w:szCs w:val="24"/>
        </w:rPr>
        <w:t>3.1.1 The effect of angle of attack</w:t>
      </w:r>
    </w:p>
    <w:p w14:paraId="6F27DC2F" w14:textId="4F71C86F" w:rsidR="004704D8" w:rsidRDefault="00AD6294">
      <w:pPr>
        <w:spacing w:after="0" w:line="240" w:lineRule="auto"/>
        <w:ind w:firstLine="360"/>
        <w:jc w:val="both"/>
        <w:rPr>
          <w:sz w:val="24"/>
          <w:szCs w:val="24"/>
        </w:rPr>
      </w:pPr>
      <w:r>
        <w:rPr>
          <w:sz w:val="24"/>
          <w:szCs w:val="24"/>
        </w:rPr>
        <w:t xml:space="preserve">The test configuration for this experiment is in </w:t>
      </w:r>
      <w:r w:rsidRPr="004D6249">
        <w:rPr>
          <w:b/>
          <w:bCs/>
          <w:sz w:val="24"/>
          <w:szCs w:val="24"/>
        </w:rPr>
        <w:t xml:space="preserve">Table </w:t>
      </w:r>
      <w:r w:rsidR="004D6249">
        <w:rPr>
          <w:b/>
          <w:bCs/>
          <w:sz w:val="24"/>
          <w:szCs w:val="24"/>
        </w:rPr>
        <w:t>3</w:t>
      </w:r>
      <w:r>
        <w:rPr>
          <w:sz w:val="24"/>
          <w:szCs w:val="24"/>
        </w:rPr>
        <w:t>. Nevertheless</w:t>
      </w:r>
      <w:r w:rsidR="004D6249">
        <w:rPr>
          <w:sz w:val="24"/>
          <w:szCs w:val="24"/>
        </w:rPr>
        <w:t>,</w:t>
      </w:r>
      <w:r>
        <w:rPr>
          <w:sz w:val="24"/>
          <w:szCs w:val="24"/>
        </w:rPr>
        <w:t xml:space="preserve"> for the experiment at Reynolds number of 2×10</w:t>
      </w:r>
      <w:r>
        <w:rPr>
          <w:sz w:val="24"/>
          <w:szCs w:val="24"/>
          <w:vertAlign w:val="superscript"/>
        </w:rPr>
        <w:t>6</w:t>
      </w:r>
      <w:r>
        <w:rPr>
          <w:sz w:val="24"/>
          <w:szCs w:val="24"/>
        </w:rPr>
        <w:t xml:space="preserve">, the angle of attack was limited to </w:t>
      </w:r>
      <w:r w:rsidR="004D6249" w:rsidRPr="004D6249">
        <w:rPr>
          <w:i/>
          <w:iCs/>
          <w:sz w:val="24"/>
          <w:szCs w:val="24"/>
        </w:rPr>
        <w:sym w:font="Symbol" w:char="F061"/>
      </w:r>
      <w:r w:rsidR="004D6249">
        <w:rPr>
          <w:sz w:val="24"/>
          <w:szCs w:val="24"/>
        </w:rPr>
        <w:t>=</w:t>
      </w:r>
      <w:r>
        <w:rPr>
          <w:sz w:val="24"/>
          <w:szCs w:val="24"/>
        </w:rPr>
        <w:t>23° only.</w:t>
      </w:r>
    </w:p>
    <w:p w14:paraId="6736ECEF" w14:textId="77777777" w:rsidR="004704D8" w:rsidRDefault="004704D8">
      <w:pPr>
        <w:spacing w:after="0" w:line="240" w:lineRule="auto"/>
        <w:ind w:firstLine="2835"/>
        <w:jc w:val="both"/>
        <w:rPr>
          <w:b/>
          <w:highlight w:val="yellow"/>
        </w:rPr>
      </w:pPr>
    </w:p>
    <w:p w14:paraId="412C8263" w14:textId="04232D8D" w:rsidR="004704D8" w:rsidRDefault="00AD6294">
      <w:pPr>
        <w:spacing w:after="0" w:line="240" w:lineRule="auto"/>
        <w:ind w:left="2977"/>
        <w:jc w:val="both"/>
        <w:rPr>
          <w:b/>
        </w:rPr>
      </w:pPr>
      <w:r w:rsidRPr="00127B0C">
        <w:rPr>
          <w:b/>
          <w:highlight w:val="yellow"/>
        </w:rPr>
        <w:t xml:space="preserve">Table </w:t>
      </w:r>
      <w:r w:rsidR="004D6249" w:rsidRPr="00127B0C">
        <w:rPr>
          <w:b/>
          <w:highlight w:val="yellow"/>
        </w:rPr>
        <w:t>3</w:t>
      </w:r>
    </w:p>
    <w:p w14:paraId="6392E994" w14:textId="3D43DD5E" w:rsidR="004704D8" w:rsidRDefault="00AD6294" w:rsidP="003D7749">
      <w:pPr>
        <w:pStyle w:val="ATJtabletitle"/>
      </w:pPr>
      <w:r>
        <w:t xml:space="preserve">The values of </w:t>
      </w:r>
      <w:r w:rsidR="00906CEC">
        <w:t xml:space="preserve">the </w:t>
      </w:r>
      <w:r>
        <w:t>Reynolds number and velocity</w:t>
      </w:r>
      <w:r w:rsidR="004D6249">
        <w:t>.</w:t>
      </w:r>
    </w:p>
    <w:tbl>
      <w:tblPr>
        <w:tblW w:w="4536" w:type="dxa"/>
        <w:tblInd w:w="2943" w:type="dxa"/>
        <w:tblLayout w:type="fixed"/>
        <w:tblLook w:val="0400" w:firstRow="0" w:lastRow="0" w:firstColumn="0" w:lastColumn="0" w:noHBand="0" w:noVBand="1"/>
      </w:tblPr>
      <w:tblGrid>
        <w:gridCol w:w="2307"/>
        <w:gridCol w:w="2229"/>
      </w:tblGrid>
      <w:tr w:rsidR="003904FD" w:rsidRPr="001213FD" w14:paraId="646119D8" w14:textId="77777777" w:rsidTr="0049019E">
        <w:tc>
          <w:tcPr>
            <w:tcW w:w="2307" w:type="dxa"/>
            <w:tcBorders>
              <w:top w:val="single" w:sz="4" w:space="0" w:color="000000"/>
              <w:bottom w:val="single" w:sz="4" w:space="0" w:color="000000"/>
            </w:tcBorders>
            <w:vAlign w:val="center"/>
          </w:tcPr>
          <w:p w14:paraId="1A1E9929" w14:textId="77777777" w:rsidR="004D6249" w:rsidRDefault="003904FD" w:rsidP="0049019E">
            <w:pPr>
              <w:pStyle w:val="ATJtexttable"/>
              <w:rPr>
                <w:bCs w:val="0"/>
                <w:sz w:val="20"/>
                <w:szCs w:val="18"/>
              </w:rPr>
            </w:pPr>
            <w:r w:rsidRPr="004510AC">
              <w:rPr>
                <w:bCs w:val="0"/>
                <w:sz w:val="20"/>
                <w:szCs w:val="18"/>
              </w:rPr>
              <w:t>Reynolds number</w:t>
            </w:r>
          </w:p>
          <w:p w14:paraId="69286845" w14:textId="7BAD9B6E" w:rsidR="003904FD" w:rsidRPr="004510AC" w:rsidRDefault="003904FD" w:rsidP="0049019E">
            <w:pPr>
              <w:pStyle w:val="ATJtexttable"/>
              <w:rPr>
                <w:b/>
                <w:bCs w:val="0"/>
                <w:sz w:val="20"/>
                <w:szCs w:val="18"/>
              </w:rPr>
            </w:pPr>
            <w:r w:rsidRPr="004510AC">
              <w:rPr>
                <w:bCs w:val="0"/>
                <w:sz w:val="20"/>
                <w:szCs w:val="18"/>
              </w:rPr>
              <w:t>Re</w:t>
            </w:r>
            <w:r w:rsidR="004D6249">
              <w:rPr>
                <w:bCs w:val="0"/>
                <w:sz w:val="20"/>
                <w:szCs w:val="18"/>
              </w:rPr>
              <w:t xml:space="preserve"> [-]</w:t>
            </w:r>
          </w:p>
        </w:tc>
        <w:tc>
          <w:tcPr>
            <w:tcW w:w="2229" w:type="dxa"/>
            <w:tcBorders>
              <w:top w:val="single" w:sz="4" w:space="0" w:color="000000"/>
              <w:bottom w:val="single" w:sz="4" w:space="0" w:color="000000"/>
            </w:tcBorders>
            <w:vAlign w:val="center"/>
          </w:tcPr>
          <w:p w14:paraId="04F7DFD2" w14:textId="77777777" w:rsidR="004D6249" w:rsidRDefault="003904FD" w:rsidP="0049019E">
            <w:pPr>
              <w:pStyle w:val="ATJtexttable"/>
              <w:rPr>
                <w:bCs w:val="0"/>
                <w:sz w:val="20"/>
                <w:szCs w:val="18"/>
              </w:rPr>
            </w:pPr>
            <w:r w:rsidRPr="004510AC">
              <w:rPr>
                <w:bCs w:val="0"/>
                <w:sz w:val="20"/>
                <w:szCs w:val="18"/>
              </w:rPr>
              <w:t>Velocity</w:t>
            </w:r>
          </w:p>
          <w:p w14:paraId="4E350DD9" w14:textId="34B96E49" w:rsidR="003904FD" w:rsidRPr="004510AC" w:rsidRDefault="004D6249" w:rsidP="0049019E">
            <w:pPr>
              <w:pStyle w:val="ATJtexttable"/>
              <w:rPr>
                <w:b/>
                <w:bCs w:val="0"/>
                <w:sz w:val="20"/>
                <w:szCs w:val="18"/>
              </w:rPr>
            </w:pPr>
            <w:r>
              <w:rPr>
                <w:bCs w:val="0"/>
                <w:i/>
                <w:iCs/>
                <w:sz w:val="20"/>
                <w:szCs w:val="18"/>
              </w:rPr>
              <w:sym w:font="Symbol" w:char="F075"/>
            </w:r>
            <w:r w:rsidRPr="004D6249">
              <w:rPr>
                <w:rFonts w:asciiTheme="majorHAnsi" w:hAnsiTheme="majorHAnsi" w:cstheme="majorHAnsi"/>
                <w:bCs w:val="0"/>
                <w:sz w:val="20"/>
                <w:szCs w:val="18"/>
              </w:rPr>
              <w:t xml:space="preserve"> [m/s]</w:t>
            </w:r>
          </w:p>
        </w:tc>
      </w:tr>
      <w:tr w:rsidR="003904FD" w:rsidRPr="001213FD" w14:paraId="18FA27FE" w14:textId="77777777" w:rsidTr="0049019E">
        <w:tc>
          <w:tcPr>
            <w:tcW w:w="2307" w:type="dxa"/>
            <w:tcBorders>
              <w:top w:val="single" w:sz="4" w:space="0" w:color="000000"/>
            </w:tcBorders>
            <w:vAlign w:val="center"/>
          </w:tcPr>
          <w:p w14:paraId="7C294F67" w14:textId="77777777" w:rsidR="003904FD" w:rsidRPr="004510AC" w:rsidRDefault="003904FD" w:rsidP="0049019E">
            <w:pPr>
              <w:pStyle w:val="ATJtexttable"/>
              <w:rPr>
                <w:b/>
                <w:bCs w:val="0"/>
                <w:sz w:val="20"/>
                <w:szCs w:val="18"/>
              </w:rPr>
            </w:pPr>
            <w:r w:rsidRPr="004510AC">
              <w:rPr>
                <w:bCs w:val="0"/>
                <w:sz w:val="20"/>
                <w:szCs w:val="18"/>
              </w:rPr>
              <w:t>1×10</w:t>
            </w:r>
            <w:r w:rsidRPr="004510AC">
              <w:rPr>
                <w:bCs w:val="0"/>
                <w:sz w:val="20"/>
                <w:szCs w:val="18"/>
                <w:vertAlign w:val="superscript"/>
              </w:rPr>
              <w:t>6</w:t>
            </w:r>
          </w:p>
        </w:tc>
        <w:tc>
          <w:tcPr>
            <w:tcW w:w="2229" w:type="dxa"/>
            <w:tcBorders>
              <w:top w:val="single" w:sz="4" w:space="0" w:color="000000"/>
            </w:tcBorders>
            <w:vAlign w:val="center"/>
          </w:tcPr>
          <w:p w14:paraId="57D81DC0" w14:textId="77777777" w:rsidR="003904FD" w:rsidRPr="004510AC" w:rsidRDefault="003904FD" w:rsidP="0049019E">
            <w:pPr>
              <w:pStyle w:val="ATJtexttable"/>
              <w:rPr>
                <w:b/>
                <w:bCs w:val="0"/>
                <w:sz w:val="20"/>
                <w:szCs w:val="18"/>
              </w:rPr>
            </w:pPr>
            <w:r w:rsidRPr="004510AC">
              <w:rPr>
                <w:bCs w:val="0"/>
                <w:sz w:val="20"/>
                <w:szCs w:val="18"/>
              </w:rPr>
              <w:t>18 m/s</w:t>
            </w:r>
          </w:p>
        </w:tc>
      </w:tr>
      <w:tr w:rsidR="003904FD" w:rsidRPr="001213FD" w14:paraId="30D87CEE" w14:textId="77777777" w:rsidTr="0049019E">
        <w:tc>
          <w:tcPr>
            <w:tcW w:w="2307" w:type="dxa"/>
            <w:tcBorders>
              <w:bottom w:val="single" w:sz="4" w:space="0" w:color="000000"/>
            </w:tcBorders>
            <w:vAlign w:val="center"/>
          </w:tcPr>
          <w:p w14:paraId="4FDCFB90" w14:textId="77777777" w:rsidR="003904FD" w:rsidRPr="004510AC" w:rsidRDefault="003904FD" w:rsidP="0049019E">
            <w:pPr>
              <w:pStyle w:val="ATJtexttable"/>
              <w:rPr>
                <w:b/>
                <w:bCs w:val="0"/>
                <w:sz w:val="20"/>
                <w:szCs w:val="18"/>
              </w:rPr>
            </w:pPr>
            <w:r w:rsidRPr="004510AC">
              <w:rPr>
                <w:bCs w:val="0"/>
                <w:sz w:val="20"/>
                <w:szCs w:val="18"/>
              </w:rPr>
              <w:t>2×10</w:t>
            </w:r>
            <w:r w:rsidRPr="004510AC">
              <w:rPr>
                <w:bCs w:val="0"/>
                <w:sz w:val="20"/>
                <w:szCs w:val="18"/>
                <w:vertAlign w:val="superscript"/>
              </w:rPr>
              <w:t>6</w:t>
            </w:r>
          </w:p>
        </w:tc>
        <w:tc>
          <w:tcPr>
            <w:tcW w:w="2229" w:type="dxa"/>
            <w:tcBorders>
              <w:bottom w:val="single" w:sz="4" w:space="0" w:color="000000"/>
            </w:tcBorders>
            <w:vAlign w:val="center"/>
          </w:tcPr>
          <w:p w14:paraId="6BAB974E" w14:textId="77777777" w:rsidR="003904FD" w:rsidRPr="004510AC" w:rsidRDefault="003904FD" w:rsidP="0049019E">
            <w:pPr>
              <w:pStyle w:val="ATJtexttable"/>
              <w:rPr>
                <w:b/>
                <w:bCs w:val="0"/>
                <w:sz w:val="20"/>
                <w:szCs w:val="18"/>
              </w:rPr>
            </w:pPr>
            <w:r w:rsidRPr="004510AC">
              <w:rPr>
                <w:bCs w:val="0"/>
                <w:sz w:val="20"/>
                <w:szCs w:val="18"/>
              </w:rPr>
              <w:t>36 m/s</w:t>
            </w:r>
          </w:p>
        </w:tc>
      </w:tr>
    </w:tbl>
    <w:p w14:paraId="692E9B76" w14:textId="77777777" w:rsidR="003904FD" w:rsidRDefault="003904FD">
      <w:pPr>
        <w:spacing w:after="0" w:line="240" w:lineRule="auto"/>
        <w:ind w:firstLine="357"/>
        <w:jc w:val="both"/>
        <w:rPr>
          <w:sz w:val="24"/>
          <w:szCs w:val="24"/>
        </w:rPr>
      </w:pPr>
    </w:p>
    <w:p w14:paraId="7DFA8D98" w14:textId="5BCFCB16" w:rsidR="004D6249" w:rsidRDefault="00AD6294" w:rsidP="004D6249">
      <w:pPr>
        <w:spacing w:after="0" w:line="240" w:lineRule="auto"/>
        <w:ind w:firstLine="357"/>
        <w:jc w:val="both"/>
        <w:rPr>
          <w:sz w:val="24"/>
          <w:szCs w:val="24"/>
        </w:rPr>
      </w:pPr>
      <w:r>
        <w:rPr>
          <w:sz w:val="24"/>
          <w:szCs w:val="24"/>
        </w:rPr>
        <w:t>To differentiate the effects of Reynolds number, the experiments w</w:t>
      </w:r>
      <w:r w:rsidR="00906CEC">
        <w:rPr>
          <w:sz w:val="24"/>
          <w:szCs w:val="24"/>
        </w:rPr>
        <w:t>ere</w:t>
      </w:r>
      <w:r>
        <w:rPr>
          <w:sz w:val="24"/>
          <w:szCs w:val="24"/>
        </w:rPr>
        <w:t xml:space="preserve"> also performed at two speeds of 18 m/s and 36 m/s</w:t>
      </w:r>
      <w:r w:rsidR="00906CEC">
        <w:rPr>
          <w:sz w:val="24"/>
          <w:szCs w:val="24"/>
        </w:rPr>
        <w:t>,</w:t>
      </w:r>
      <w:r>
        <w:rPr>
          <w:sz w:val="24"/>
          <w:szCs w:val="24"/>
        </w:rPr>
        <w:t xml:space="preserve"> corresponding to 1×10</w:t>
      </w:r>
      <w:r>
        <w:rPr>
          <w:sz w:val="24"/>
          <w:szCs w:val="24"/>
          <w:vertAlign w:val="superscript"/>
        </w:rPr>
        <w:t>6</w:t>
      </w:r>
      <w:r>
        <w:rPr>
          <w:sz w:val="24"/>
          <w:szCs w:val="24"/>
        </w:rPr>
        <w:t xml:space="preserve"> and 2×10</w:t>
      </w:r>
      <w:r>
        <w:rPr>
          <w:sz w:val="24"/>
          <w:szCs w:val="24"/>
          <w:vertAlign w:val="superscript"/>
        </w:rPr>
        <w:t>6</w:t>
      </w:r>
      <w:r>
        <w:rPr>
          <w:sz w:val="24"/>
          <w:szCs w:val="24"/>
        </w:rPr>
        <w:t xml:space="preserve"> Reynolds number</w:t>
      </w:r>
      <w:r w:rsidR="00906CEC">
        <w:rPr>
          <w:sz w:val="24"/>
          <w:szCs w:val="24"/>
        </w:rPr>
        <w:t>s</w:t>
      </w:r>
      <w:r>
        <w:rPr>
          <w:sz w:val="24"/>
          <w:szCs w:val="24"/>
        </w:rPr>
        <w:t xml:space="preserve">, calculated from </w:t>
      </w:r>
      <w:r w:rsidRPr="004D6249">
        <w:rPr>
          <w:b/>
          <w:bCs/>
          <w:sz w:val="24"/>
          <w:szCs w:val="24"/>
          <w:highlight w:val="yellow"/>
        </w:rPr>
        <w:t>Eq. (1)</w:t>
      </w:r>
      <w:r>
        <w:rPr>
          <w:sz w:val="24"/>
          <w:szCs w:val="24"/>
        </w:rPr>
        <w:t xml:space="preserve"> and summarize</w:t>
      </w:r>
      <w:r w:rsidR="004D6249">
        <w:rPr>
          <w:sz w:val="24"/>
          <w:szCs w:val="24"/>
        </w:rPr>
        <w:t>d</w:t>
      </w:r>
      <w:r>
        <w:rPr>
          <w:sz w:val="24"/>
          <w:szCs w:val="24"/>
        </w:rPr>
        <w:t xml:space="preserve"> in </w:t>
      </w:r>
      <w:r w:rsidRPr="004D6249">
        <w:rPr>
          <w:b/>
          <w:bCs/>
          <w:sz w:val="24"/>
          <w:szCs w:val="24"/>
        </w:rPr>
        <w:t xml:space="preserve">Table </w:t>
      </w:r>
      <w:r w:rsidR="004D6249" w:rsidRPr="004D6249">
        <w:rPr>
          <w:b/>
          <w:bCs/>
          <w:sz w:val="24"/>
          <w:szCs w:val="24"/>
        </w:rPr>
        <w:t>3</w:t>
      </w:r>
      <w:r>
        <w:rPr>
          <w:sz w:val="24"/>
          <w:szCs w:val="24"/>
        </w:rPr>
        <w:t>.</w:t>
      </w:r>
      <w:r w:rsidR="004D6249">
        <w:rPr>
          <w:sz w:val="24"/>
          <w:szCs w:val="24"/>
        </w:rPr>
        <w:t xml:space="preserve"> </w:t>
      </w:r>
      <w:r w:rsidR="004D6249" w:rsidRPr="004D6249">
        <w:rPr>
          <w:sz w:val="24"/>
          <w:szCs w:val="24"/>
          <w:highlight w:val="yellow"/>
        </w:rPr>
        <w:t xml:space="preserve">---End of </w:t>
      </w:r>
      <w:r w:rsidR="00127B0C">
        <w:rPr>
          <w:sz w:val="24"/>
          <w:szCs w:val="24"/>
          <w:highlight w:val="yellow"/>
        </w:rPr>
        <w:t xml:space="preserve">the </w:t>
      </w:r>
      <w:r w:rsidR="004D6249">
        <w:rPr>
          <w:sz w:val="24"/>
          <w:szCs w:val="24"/>
          <w:highlight w:val="yellow"/>
        </w:rPr>
        <w:t>Results</w:t>
      </w:r>
      <w:r w:rsidR="004D6249" w:rsidRPr="004D6249">
        <w:rPr>
          <w:sz w:val="24"/>
          <w:szCs w:val="24"/>
          <w:highlight w:val="yellow"/>
        </w:rPr>
        <w:t xml:space="preserve"> Section----</w:t>
      </w:r>
    </w:p>
    <w:p w14:paraId="1B43C1F7" w14:textId="77777777" w:rsidR="00B568C2" w:rsidRDefault="00B568C2">
      <w:pPr>
        <w:spacing w:after="0" w:line="240" w:lineRule="auto"/>
        <w:jc w:val="both"/>
        <w:rPr>
          <w:sz w:val="24"/>
          <w:szCs w:val="24"/>
        </w:rPr>
      </w:pPr>
    </w:p>
    <w:p w14:paraId="36852F7D" w14:textId="1174ED03" w:rsidR="004704D8" w:rsidRDefault="00AD6294">
      <w:pPr>
        <w:spacing w:after="0" w:line="240" w:lineRule="auto"/>
        <w:rPr>
          <w:b/>
          <w:sz w:val="24"/>
          <w:szCs w:val="24"/>
        </w:rPr>
      </w:pPr>
      <w:r>
        <w:rPr>
          <w:b/>
          <w:sz w:val="24"/>
          <w:szCs w:val="24"/>
        </w:rPr>
        <w:t>4. Conclusions</w:t>
      </w:r>
    </w:p>
    <w:p w14:paraId="2E7B9BAA" w14:textId="15621B02" w:rsidR="004704D8" w:rsidRDefault="00AD6294">
      <w:pPr>
        <w:spacing w:after="0" w:line="240" w:lineRule="auto"/>
        <w:ind w:firstLine="357"/>
        <w:jc w:val="both"/>
        <w:rPr>
          <w:sz w:val="24"/>
          <w:szCs w:val="24"/>
        </w:rPr>
      </w:pPr>
      <w:r>
        <w:rPr>
          <w:sz w:val="24"/>
          <w:szCs w:val="24"/>
        </w:rPr>
        <w:t xml:space="preserve">In </w:t>
      </w:r>
      <w:r w:rsidR="004D6249">
        <w:rPr>
          <w:sz w:val="24"/>
          <w:szCs w:val="24"/>
        </w:rPr>
        <w:t xml:space="preserve">the </w:t>
      </w:r>
      <w:r>
        <w:rPr>
          <w:color w:val="FF0000"/>
          <w:sz w:val="24"/>
          <w:szCs w:val="24"/>
        </w:rPr>
        <w:t>conclusion part</w:t>
      </w:r>
      <w:r>
        <w:rPr>
          <w:sz w:val="24"/>
          <w:szCs w:val="24"/>
        </w:rPr>
        <w:t xml:space="preserve">, </w:t>
      </w:r>
      <w:r>
        <w:rPr>
          <w:color w:val="FF0000"/>
          <w:sz w:val="24"/>
          <w:szCs w:val="24"/>
        </w:rPr>
        <w:t>Author</w:t>
      </w:r>
      <w:r w:rsidR="004D6249">
        <w:rPr>
          <w:color w:val="FF0000"/>
          <w:sz w:val="24"/>
          <w:szCs w:val="24"/>
        </w:rPr>
        <w:t>s</w:t>
      </w:r>
      <w:r>
        <w:rPr>
          <w:sz w:val="24"/>
          <w:szCs w:val="24"/>
        </w:rPr>
        <w:t xml:space="preserve"> should </w:t>
      </w:r>
      <w:r>
        <w:rPr>
          <w:color w:val="FF0000"/>
          <w:sz w:val="24"/>
          <w:szCs w:val="24"/>
        </w:rPr>
        <w:t>highlight</w:t>
      </w:r>
      <w:r>
        <w:rPr>
          <w:sz w:val="24"/>
          <w:szCs w:val="24"/>
        </w:rPr>
        <w:t xml:space="preserve"> the </w:t>
      </w:r>
      <w:r>
        <w:rPr>
          <w:color w:val="FF0000"/>
          <w:sz w:val="24"/>
          <w:szCs w:val="24"/>
        </w:rPr>
        <w:t>finding</w:t>
      </w:r>
      <w:r w:rsidR="004D6249">
        <w:rPr>
          <w:color w:val="FF0000"/>
          <w:sz w:val="24"/>
          <w:szCs w:val="24"/>
        </w:rPr>
        <w:t>s</w:t>
      </w:r>
      <w:r>
        <w:rPr>
          <w:sz w:val="24"/>
          <w:szCs w:val="24"/>
        </w:rPr>
        <w:t xml:space="preserve"> of their research that </w:t>
      </w:r>
      <w:r w:rsidR="00906CEC">
        <w:rPr>
          <w:color w:val="FF0000"/>
          <w:sz w:val="24"/>
          <w:szCs w:val="24"/>
        </w:rPr>
        <w:t>address</w:t>
      </w:r>
      <w:r>
        <w:rPr>
          <w:sz w:val="24"/>
          <w:szCs w:val="24"/>
        </w:rPr>
        <w:t xml:space="preserve"> the research </w:t>
      </w:r>
      <w:r>
        <w:rPr>
          <w:color w:val="FF0000"/>
          <w:sz w:val="24"/>
          <w:szCs w:val="24"/>
        </w:rPr>
        <w:t>objective</w:t>
      </w:r>
      <w:r>
        <w:rPr>
          <w:sz w:val="24"/>
          <w:szCs w:val="24"/>
        </w:rPr>
        <w:t xml:space="preserve">. </w:t>
      </w:r>
      <w:r>
        <w:rPr>
          <w:b/>
          <w:sz w:val="24"/>
          <w:szCs w:val="24"/>
        </w:rPr>
        <w:t>For example</w:t>
      </w:r>
      <w:r>
        <w:rPr>
          <w:sz w:val="24"/>
          <w:szCs w:val="24"/>
        </w:rPr>
        <w:t xml:space="preserve">: The experimental data of </w:t>
      </w:r>
      <w:r w:rsidR="00127B0C" w:rsidRPr="00127B0C">
        <w:rPr>
          <w:color w:val="EE0000"/>
          <w:sz w:val="24"/>
          <w:szCs w:val="24"/>
        </w:rPr>
        <w:t>xyz</w:t>
      </w:r>
      <w:r>
        <w:rPr>
          <w:sz w:val="24"/>
          <w:szCs w:val="24"/>
        </w:rPr>
        <w:t xml:space="preserve"> model at high angle of attack is presented here. More experiments are needed to verify this complicated flow topology.</w:t>
      </w:r>
      <w:r w:rsidR="004D6249">
        <w:rPr>
          <w:sz w:val="24"/>
          <w:szCs w:val="24"/>
        </w:rPr>
        <w:t xml:space="preserve"> </w:t>
      </w:r>
      <w:r w:rsidR="004D6249" w:rsidRPr="004D6249">
        <w:rPr>
          <w:sz w:val="24"/>
          <w:szCs w:val="24"/>
          <w:highlight w:val="yellow"/>
        </w:rPr>
        <w:t xml:space="preserve">----End of </w:t>
      </w:r>
      <w:r w:rsidR="00127B0C">
        <w:rPr>
          <w:sz w:val="24"/>
          <w:szCs w:val="24"/>
          <w:highlight w:val="yellow"/>
        </w:rPr>
        <w:t xml:space="preserve">the </w:t>
      </w:r>
      <w:r w:rsidR="004D6249">
        <w:rPr>
          <w:sz w:val="24"/>
          <w:szCs w:val="24"/>
          <w:highlight w:val="yellow"/>
        </w:rPr>
        <w:t>Conclusions</w:t>
      </w:r>
      <w:r w:rsidR="004D6249" w:rsidRPr="004D6249">
        <w:rPr>
          <w:sz w:val="24"/>
          <w:szCs w:val="24"/>
          <w:highlight w:val="yellow"/>
        </w:rPr>
        <w:t xml:space="preserve"> Section----</w:t>
      </w:r>
    </w:p>
    <w:p w14:paraId="570F86A6" w14:textId="77777777" w:rsidR="004704D8" w:rsidRDefault="004704D8">
      <w:pPr>
        <w:spacing w:after="0" w:line="240" w:lineRule="auto"/>
        <w:jc w:val="both"/>
        <w:rPr>
          <w:sz w:val="24"/>
          <w:szCs w:val="24"/>
        </w:rPr>
      </w:pPr>
    </w:p>
    <w:p w14:paraId="4DDC1C3A" w14:textId="01C1680C" w:rsidR="00127B0C" w:rsidRPr="00127B0C" w:rsidRDefault="00127B0C">
      <w:pPr>
        <w:spacing w:after="0" w:line="240" w:lineRule="auto"/>
        <w:jc w:val="both"/>
        <w:rPr>
          <w:b/>
          <w:bCs/>
          <w:color w:val="EE0000"/>
          <w:sz w:val="24"/>
          <w:szCs w:val="24"/>
          <w:highlight w:val="yellow"/>
        </w:rPr>
      </w:pPr>
      <w:r>
        <w:rPr>
          <w:b/>
          <w:bCs/>
          <w:color w:val="EE0000"/>
          <w:sz w:val="24"/>
          <w:szCs w:val="24"/>
          <w:highlight w:val="yellow"/>
        </w:rPr>
        <w:t>Important notes</w:t>
      </w:r>
      <w:r w:rsidRPr="00127B0C">
        <w:rPr>
          <w:b/>
          <w:bCs/>
          <w:color w:val="EE0000"/>
          <w:sz w:val="24"/>
          <w:szCs w:val="24"/>
          <w:highlight w:val="yellow"/>
        </w:rPr>
        <w:t xml:space="preserve"> (it must be deleted while formatting the manuscript)</w:t>
      </w:r>
    </w:p>
    <w:p w14:paraId="2ACDB893" w14:textId="3B8B3BC0" w:rsidR="00127B0C" w:rsidRDefault="00127B0C" w:rsidP="00127B0C">
      <w:pPr>
        <w:spacing w:after="0" w:line="240" w:lineRule="auto"/>
        <w:ind w:firstLine="360"/>
        <w:jc w:val="both"/>
        <w:rPr>
          <w:color w:val="EE0000"/>
          <w:sz w:val="24"/>
          <w:szCs w:val="24"/>
        </w:rPr>
      </w:pPr>
      <w:r w:rsidRPr="00127B0C">
        <w:rPr>
          <w:color w:val="EE0000"/>
          <w:sz w:val="24"/>
          <w:szCs w:val="24"/>
          <w:highlight w:val="yellow"/>
        </w:rPr>
        <w:t xml:space="preserve">Please take into consideration that at end of each title of figures and tables there are points </w:t>
      </w:r>
      <w:r>
        <w:rPr>
          <w:color w:val="EE0000"/>
          <w:sz w:val="24"/>
          <w:szCs w:val="24"/>
          <w:highlight w:val="yellow"/>
        </w:rPr>
        <w:t>"</w:t>
      </w:r>
      <w:r w:rsidRPr="00127B0C">
        <w:rPr>
          <w:color w:val="EE0000"/>
          <w:sz w:val="24"/>
          <w:szCs w:val="24"/>
          <w:highlight w:val="yellow"/>
        </w:rPr>
        <w:t>.</w:t>
      </w:r>
      <w:r>
        <w:rPr>
          <w:color w:val="EE0000"/>
          <w:sz w:val="24"/>
          <w:szCs w:val="24"/>
          <w:highlight w:val="yellow"/>
        </w:rPr>
        <w:t>"</w:t>
      </w:r>
      <w:r w:rsidRPr="00127B0C">
        <w:rPr>
          <w:color w:val="EE0000"/>
          <w:sz w:val="24"/>
          <w:szCs w:val="24"/>
          <w:highlight w:val="yellow"/>
        </w:rPr>
        <w:t>.</w:t>
      </w:r>
    </w:p>
    <w:p w14:paraId="4A9209CE" w14:textId="31FE68E0" w:rsidR="00127B0C" w:rsidRDefault="00127B0C" w:rsidP="00127B0C">
      <w:pPr>
        <w:spacing w:after="0" w:line="240" w:lineRule="auto"/>
        <w:ind w:firstLine="360"/>
        <w:jc w:val="both"/>
        <w:rPr>
          <w:color w:val="EE0000"/>
          <w:sz w:val="24"/>
          <w:szCs w:val="24"/>
        </w:rPr>
      </w:pPr>
      <w:r w:rsidRPr="00127B0C">
        <w:rPr>
          <w:color w:val="EE0000"/>
          <w:sz w:val="24"/>
          <w:szCs w:val="24"/>
          <w:highlight w:val="yellow"/>
        </w:rPr>
        <w:t xml:space="preserve">The contents of this template manuscript </w:t>
      </w:r>
      <w:r>
        <w:rPr>
          <w:color w:val="EE0000"/>
          <w:sz w:val="24"/>
          <w:szCs w:val="24"/>
          <w:highlight w:val="yellow"/>
        </w:rPr>
        <w:t>are entirely fictitious; it is only for demonstrating and illustrating</w:t>
      </w:r>
      <w:r w:rsidRPr="00127B0C">
        <w:rPr>
          <w:color w:val="EE0000"/>
          <w:sz w:val="24"/>
          <w:szCs w:val="24"/>
          <w:highlight w:val="yellow"/>
        </w:rPr>
        <w:t xml:space="preserve"> formatting issues.</w:t>
      </w:r>
    </w:p>
    <w:p w14:paraId="3B2B1F66" w14:textId="1A34DA8D" w:rsidR="00127B0C" w:rsidRPr="00127B0C" w:rsidRDefault="00127B0C" w:rsidP="00127B0C">
      <w:pPr>
        <w:spacing w:after="0" w:line="240" w:lineRule="auto"/>
        <w:ind w:firstLine="360"/>
        <w:jc w:val="both"/>
        <w:rPr>
          <w:color w:val="EE0000"/>
          <w:sz w:val="24"/>
          <w:szCs w:val="24"/>
        </w:rPr>
      </w:pPr>
      <w:r w:rsidRPr="00127B0C">
        <w:rPr>
          <w:color w:val="EE0000"/>
          <w:sz w:val="24"/>
          <w:szCs w:val="24"/>
          <w:highlight w:val="yellow"/>
        </w:rPr>
        <w:t>All yellow background formatting must be deleted before submitting the manuscript, and red-colored parts cannot be kept.</w:t>
      </w:r>
    </w:p>
    <w:p w14:paraId="4416990F" w14:textId="77777777" w:rsidR="004D6249" w:rsidRDefault="004D6249">
      <w:pPr>
        <w:rPr>
          <w:b/>
          <w:sz w:val="24"/>
          <w:szCs w:val="24"/>
        </w:rPr>
      </w:pPr>
      <w:r>
        <w:br w:type="page"/>
      </w:r>
    </w:p>
    <w:p w14:paraId="69CA1483" w14:textId="57B7DFEE" w:rsidR="00E44D6F" w:rsidRDefault="00E44D6F" w:rsidP="00E44D6F">
      <w:pPr>
        <w:pStyle w:val="ATJdeclarationstitle"/>
      </w:pPr>
      <w:r w:rsidRPr="00F03D5F">
        <w:lastRenderedPageBreak/>
        <w:t>Author Contributions</w:t>
      </w:r>
    </w:p>
    <w:p w14:paraId="328C11A5" w14:textId="472B7092" w:rsidR="00E44D6F" w:rsidRPr="00F03D5F" w:rsidRDefault="00E44D6F" w:rsidP="00E44D6F">
      <w:pPr>
        <w:pStyle w:val="ATJdeclarationstext"/>
        <w:rPr>
          <w:b/>
        </w:rPr>
      </w:pPr>
      <w:r w:rsidRPr="00F03D5F">
        <w:t xml:space="preserve">For research articles with </w:t>
      </w:r>
      <w:r w:rsidR="00906CEC">
        <w:t>multiple authors, a short paragraph outlining their individual contributions must be inclu</w:t>
      </w:r>
      <w:r w:rsidRPr="00F03D5F">
        <w:t>ded. The following statements should be used</w:t>
      </w:r>
      <w:r w:rsidR="00906CEC">
        <w:t>:</w:t>
      </w:r>
      <w:r w:rsidRPr="00F03D5F">
        <w:t xml:space="preserve"> </w:t>
      </w:r>
      <w:r w:rsidR="004D6249">
        <w:t>"</w:t>
      </w:r>
      <w:r w:rsidRPr="00F03D5F">
        <w:t>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4D6249">
        <w:t>"</w:t>
      </w:r>
      <w:r w:rsidRPr="00F03D5F">
        <w:t xml:space="preserve"> Authorship must be limited to those who have contributed substantially to the work reported.</w:t>
      </w:r>
    </w:p>
    <w:p w14:paraId="208F3FB7" w14:textId="77777777" w:rsidR="00E44D6F" w:rsidRPr="00127B0C" w:rsidRDefault="00E44D6F" w:rsidP="00127B0C">
      <w:pPr>
        <w:spacing w:after="0" w:line="240" w:lineRule="auto"/>
        <w:jc w:val="both"/>
        <w:rPr>
          <w:sz w:val="24"/>
          <w:szCs w:val="24"/>
        </w:rPr>
      </w:pPr>
    </w:p>
    <w:p w14:paraId="1F9CECE1" w14:textId="12B40E24" w:rsidR="00E44D6F" w:rsidRDefault="00E44D6F" w:rsidP="00E44D6F">
      <w:pPr>
        <w:pStyle w:val="ATJdeclarationstitle"/>
      </w:pPr>
      <w:r w:rsidRPr="00F03D5F">
        <w:t>Funding</w:t>
      </w:r>
    </w:p>
    <w:p w14:paraId="7FBEFE8E" w14:textId="692BECAF" w:rsidR="00E44D6F" w:rsidRPr="00F03D5F" w:rsidRDefault="00E44D6F" w:rsidP="00E44D6F">
      <w:pPr>
        <w:pStyle w:val="ATJdeclarationstext"/>
      </w:pPr>
      <w:r w:rsidRPr="00F03D5F">
        <w:t xml:space="preserve">Please add: </w:t>
      </w:r>
      <w:r w:rsidR="004D6249">
        <w:t>"</w:t>
      </w:r>
      <w:r w:rsidRPr="00F03D5F">
        <w:t>This research received no external funding</w:t>
      </w:r>
      <w:r w:rsidR="004D6249">
        <w:t>"</w:t>
      </w:r>
      <w:r w:rsidRPr="00F03D5F">
        <w:t xml:space="preserve"> or </w:t>
      </w:r>
      <w:r w:rsidR="004D6249">
        <w:t>"</w:t>
      </w:r>
      <w:r w:rsidRPr="00F03D5F">
        <w:t>This research was funded by NAME OF FUNDER, grant number XXX</w:t>
      </w:r>
      <w:r w:rsidR="004D6249">
        <w:t>"</w:t>
      </w:r>
      <w:r w:rsidR="00B568C2">
        <w:t xml:space="preserve"> (</w:t>
      </w:r>
      <w:r w:rsidR="00B568C2" w:rsidRPr="00B568C2">
        <w:rPr>
          <w:highlight w:val="yellow"/>
        </w:rPr>
        <w:t>this section is mandatory</w:t>
      </w:r>
      <w:r w:rsidR="00B568C2">
        <w:t>)</w:t>
      </w:r>
      <w:r w:rsidRPr="00F03D5F">
        <w:t>.</w:t>
      </w:r>
    </w:p>
    <w:p w14:paraId="2635A23C" w14:textId="77777777" w:rsidR="00E44D6F" w:rsidRPr="00127B0C" w:rsidRDefault="00E44D6F" w:rsidP="00127B0C">
      <w:pPr>
        <w:spacing w:after="0" w:line="240" w:lineRule="auto"/>
        <w:jc w:val="both"/>
        <w:rPr>
          <w:sz w:val="24"/>
          <w:szCs w:val="24"/>
        </w:rPr>
      </w:pPr>
      <w:bookmarkStart w:id="9" w:name="_Hlk60054323"/>
    </w:p>
    <w:p w14:paraId="0241748B" w14:textId="6BA7FA2E" w:rsidR="00E44D6F" w:rsidRDefault="00E44D6F" w:rsidP="00E44D6F">
      <w:pPr>
        <w:pStyle w:val="ATJdeclarationstitle"/>
        <w:rPr>
          <w:i/>
          <w:iCs/>
        </w:rPr>
      </w:pPr>
      <w:r w:rsidRPr="00F03D5F">
        <w:rPr>
          <w:iCs/>
        </w:rPr>
        <w:t>Data Availability Statement</w:t>
      </w:r>
    </w:p>
    <w:p w14:paraId="5D387DAD" w14:textId="04D2575A" w:rsidR="00E44D6F" w:rsidRPr="00B568C2" w:rsidRDefault="00E44D6F" w:rsidP="00E44D6F">
      <w:pPr>
        <w:pStyle w:val="ATJdeclarationstext"/>
        <w:rPr>
          <w:b/>
          <w:bCs/>
          <w:i/>
          <w:iCs/>
        </w:rPr>
      </w:pPr>
      <w:r w:rsidRPr="00F03D5F">
        <w:t>In this section, please provide details regarding where data supporting reported results can be found, including links to publicly archived datasets analyzed or generated during the study. You might choose to exclude this statement if the study did not report any data</w:t>
      </w:r>
      <w:r w:rsidR="00B568C2">
        <w:t xml:space="preserve"> (</w:t>
      </w:r>
      <w:r w:rsidR="00B568C2" w:rsidRPr="00B568C2">
        <w:rPr>
          <w:highlight w:val="yellow"/>
        </w:rPr>
        <w:t>this section is mandatory</w:t>
      </w:r>
      <w:r w:rsidR="00B568C2">
        <w:t>)</w:t>
      </w:r>
      <w:r w:rsidR="00B568C2" w:rsidRPr="00F03D5F">
        <w:t>.</w:t>
      </w:r>
    </w:p>
    <w:bookmarkEnd w:id="9"/>
    <w:p w14:paraId="0EF0A7D7" w14:textId="77777777" w:rsidR="00E44D6F" w:rsidRPr="00127B0C" w:rsidRDefault="00E44D6F" w:rsidP="00127B0C">
      <w:pPr>
        <w:spacing w:after="0" w:line="240" w:lineRule="auto"/>
        <w:jc w:val="both"/>
        <w:rPr>
          <w:sz w:val="24"/>
          <w:szCs w:val="24"/>
        </w:rPr>
      </w:pPr>
    </w:p>
    <w:p w14:paraId="51014179" w14:textId="665F4ECF" w:rsidR="00E44D6F" w:rsidRDefault="00CE0711" w:rsidP="00E44D6F">
      <w:pPr>
        <w:pStyle w:val="ATJdeclarationstitle"/>
      </w:pPr>
      <w:r>
        <w:t>Disclosure Statement</w:t>
      </w:r>
    </w:p>
    <w:p w14:paraId="38398D8F" w14:textId="104E7506" w:rsidR="00E44D6F" w:rsidRPr="00F03D5F" w:rsidRDefault="00E44D6F" w:rsidP="00E44D6F">
      <w:pPr>
        <w:pStyle w:val="ATJdeclarationstext"/>
        <w:rPr>
          <w:b/>
          <w:i/>
          <w:iCs/>
        </w:rPr>
      </w:pPr>
      <w:r w:rsidRPr="00F03D5F">
        <w:t xml:space="preserve">Declare conflicts of interest or state </w:t>
      </w:r>
      <w:r w:rsidR="004D6249">
        <w:t>"</w:t>
      </w:r>
      <w:r w:rsidRPr="00F03D5F">
        <w:t>The authors declare that they have no known competing financial interests or personal relationships that could have appeared to influence the work reported in this paper.</w:t>
      </w:r>
      <w:r w:rsidR="004D6249">
        <w:t>"</w:t>
      </w:r>
      <w:r w:rsidRPr="00F03D5F">
        <w:t xml:space="preserve"> Authors must identify and declare any personal circumstances or interest</w:t>
      </w:r>
      <w:r w:rsidR="00906CEC">
        <w:t>s</w:t>
      </w:r>
      <w:r w:rsidRPr="00F03D5F">
        <w:t xml:space="preserve"> that may be perceived as inappropriately influencing the representation or interpretation of reported research results. Any role of the funders in the design of the study; in the collection, analyses or interpretation of data; in the writing of the manuscript or in the decision to publish the results must be declared in this section. If there is no role, please state </w:t>
      </w:r>
      <w:r w:rsidR="004D6249">
        <w:t>"</w:t>
      </w:r>
      <w:r w:rsidRPr="00F03D5F">
        <w:t>The funders had no role in the design of the study; in the collection, analyses, or interpretation of data; in the writing of the manuscript, or in the decision to publish the results</w:t>
      </w:r>
      <w:r w:rsidR="004D6249">
        <w:t>"</w:t>
      </w:r>
      <w:r w:rsidR="00B568C2">
        <w:t xml:space="preserve"> (</w:t>
      </w:r>
      <w:r w:rsidR="00B568C2" w:rsidRPr="00B568C2">
        <w:rPr>
          <w:highlight w:val="yellow"/>
        </w:rPr>
        <w:t>this section is mandatory</w:t>
      </w:r>
      <w:r w:rsidR="00B568C2">
        <w:t>)</w:t>
      </w:r>
      <w:r w:rsidR="00B568C2" w:rsidRPr="00F03D5F">
        <w:t>.</w:t>
      </w:r>
    </w:p>
    <w:p w14:paraId="5FCE1572" w14:textId="77777777" w:rsidR="00E44D6F" w:rsidRPr="00127B0C" w:rsidRDefault="00E44D6F" w:rsidP="00127B0C">
      <w:pPr>
        <w:spacing w:after="0" w:line="240" w:lineRule="auto"/>
        <w:jc w:val="both"/>
        <w:rPr>
          <w:sz w:val="24"/>
          <w:szCs w:val="24"/>
        </w:rPr>
      </w:pPr>
    </w:p>
    <w:p w14:paraId="31324426" w14:textId="151156BA" w:rsidR="00E44D6F" w:rsidRDefault="00E44D6F" w:rsidP="00E44D6F">
      <w:pPr>
        <w:pStyle w:val="ATJdeclarationstitle"/>
      </w:pPr>
      <w:r w:rsidRPr="00E44D6F">
        <w:t>Acknowledgement</w:t>
      </w:r>
      <w:r w:rsidR="004D6249">
        <w:t>s</w:t>
      </w:r>
    </w:p>
    <w:p w14:paraId="27A8ABB7" w14:textId="4FAB7443" w:rsidR="00E44D6F" w:rsidRPr="00B2733C" w:rsidRDefault="00034E74" w:rsidP="00E44D6F">
      <w:pPr>
        <w:spacing w:after="0" w:line="240" w:lineRule="auto"/>
        <w:jc w:val="both"/>
        <w:rPr>
          <w:sz w:val="24"/>
          <w:szCs w:val="24"/>
        </w:rPr>
      </w:pPr>
      <w:r>
        <w:rPr>
          <w:sz w:val="24"/>
          <w:szCs w:val="24"/>
        </w:rPr>
        <w:t>The authors thank the technical support of XY.</w:t>
      </w:r>
    </w:p>
    <w:p w14:paraId="7115EFE5" w14:textId="77777777" w:rsidR="00E44D6F" w:rsidRPr="00127B0C" w:rsidRDefault="00E44D6F">
      <w:pPr>
        <w:spacing w:after="0" w:line="240" w:lineRule="auto"/>
        <w:jc w:val="both"/>
        <w:rPr>
          <w:sz w:val="24"/>
          <w:szCs w:val="24"/>
        </w:rPr>
      </w:pPr>
    </w:p>
    <w:p w14:paraId="523C5C8C" w14:textId="0019992C" w:rsidR="004704D8" w:rsidRDefault="00AD6294">
      <w:pPr>
        <w:spacing w:after="0" w:line="240" w:lineRule="auto"/>
        <w:jc w:val="both"/>
        <w:rPr>
          <w:b/>
          <w:sz w:val="24"/>
          <w:szCs w:val="24"/>
        </w:rPr>
      </w:pPr>
      <w:r>
        <w:rPr>
          <w:b/>
          <w:sz w:val="24"/>
          <w:szCs w:val="24"/>
        </w:rPr>
        <w:t>References</w:t>
      </w:r>
    </w:p>
    <w:p w14:paraId="70B73F92" w14:textId="4D08F47B" w:rsidR="004704D8" w:rsidRPr="00316D36" w:rsidRDefault="00AD6294">
      <w:pPr>
        <w:spacing w:after="0" w:line="240" w:lineRule="auto"/>
        <w:jc w:val="both"/>
        <w:rPr>
          <w:sz w:val="24"/>
          <w:szCs w:val="24"/>
          <w:highlight w:val="yellow"/>
        </w:rPr>
      </w:pPr>
      <w:r>
        <w:rPr>
          <w:sz w:val="24"/>
          <w:szCs w:val="24"/>
        </w:rPr>
        <w:t xml:space="preserve">The list of references should only include works that are cited in the text and that have been published or accepted for publication. Personal communications and unpublished works should only be mentioned in the text. </w:t>
      </w:r>
      <w:r w:rsidR="00906CEC">
        <w:rPr>
          <w:sz w:val="24"/>
          <w:szCs w:val="24"/>
        </w:rPr>
        <w:t xml:space="preserve">The reference style should be </w:t>
      </w:r>
      <w:r w:rsidR="00762C70" w:rsidRPr="00762C70">
        <w:rPr>
          <w:b/>
          <w:bCs/>
          <w:sz w:val="24"/>
          <w:szCs w:val="24"/>
          <w:highlight w:val="yellow"/>
        </w:rPr>
        <w:t>IEEE</w:t>
      </w:r>
      <w:r>
        <w:rPr>
          <w:b/>
          <w:sz w:val="24"/>
          <w:szCs w:val="24"/>
        </w:rPr>
        <w:t>.</w:t>
      </w:r>
      <w:r>
        <w:rPr>
          <w:sz w:val="24"/>
          <w:szCs w:val="24"/>
        </w:rPr>
        <w:t xml:space="preserve"> Please use this </w:t>
      </w:r>
      <w:hyperlink r:id="rId20">
        <w:r>
          <w:rPr>
            <w:color w:val="0000FF"/>
            <w:sz w:val="24"/>
            <w:szCs w:val="24"/>
            <w:u w:val="single"/>
          </w:rPr>
          <w:t>link</w:t>
        </w:r>
      </w:hyperlink>
      <w:r>
        <w:rPr>
          <w:sz w:val="24"/>
          <w:szCs w:val="24"/>
        </w:rPr>
        <w:t xml:space="preserve"> for the </w:t>
      </w:r>
      <w:r w:rsidRPr="00762C70">
        <w:rPr>
          <w:b/>
          <w:sz w:val="24"/>
          <w:szCs w:val="24"/>
          <w:highlight w:val="yellow"/>
        </w:rPr>
        <w:t>DOI number</w:t>
      </w:r>
      <w:r w:rsidRPr="00762C70">
        <w:rPr>
          <w:sz w:val="24"/>
          <w:szCs w:val="24"/>
          <w:highlight w:val="yellow"/>
        </w:rPr>
        <w:t>.</w:t>
      </w:r>
      <w:r w:rsidR="00B568C2" w:rsidRPr="00762C70">
        <w:rPr>
          <w:sz w:val="24"/>
          <w:szCs w:val="24"/>
          <w:highlight w:val="yellow"/>
        </w:rPr>
        <w:t xml:space="preserve"> DOI is mandatory for each reference</w:t>
      </w:r>
      <w:r w:rsidR="00CB45A4">
        <w:rPr>
          <w:sz w:val="24"/>
          <w:szCs w:val="24"/>
          <w:highlight w:val="yellow"/>
        </w:rPr>
        <w:t xml:space="preserve"> in the standard IEEE format</w:t>
      </w:r>
      <w:r w:rsidR="00906CEC" w:rsidRPr="00762C70">
        <w:rPr>
          <w:sz w:val="24"/>
          <w:szCs w:val="24"/>
          <w:highlight w:val="yellow"/>
        </w:rPr>
        <w:t xml:space="preserve"> – if available</w:t>
      </w:r>
      <w:r w:rsidR="00CB45A4">
        <w:rPr>
          <w:sz w:val="24"/>
          <w:szCs w:val="24"/>
          <w:highlight w:val="yellow"/>
        </w:rPr>
        <w:t xml:space="preserve"> </w:t>
      </w:r>
      <w:r w:rsidR="00CB45A4" w:rsidRPr="00762C70">
        <w:rPr>
          <w:sz w:val="24"/>
          <w:szCs w:val="24"/>
          <w:highlight w:val="yellow"/>
        </w:rPr>
        <w:t xml:space="preserve">– </w:t>
      </w:r>
      <w:r w:rsidR="00CB45A4">
        <w:rPr>
          <w:sz w:val="24"/>
          <w:szCs w:val="24"/>
          <w:highlight w:val="yellow"/>
        </w:rPr>
        <w:t>see below</w:t>
      </w:r>
      <w:r w:rsidR="00B568C2" w:rsidRPr="00762C70">
        <w:rPr>
          <w:sz w:val="24"/>
          <w:szCs w:val="24"/>
          <w:highlight w:val="yellow"/>
        </w:rPr>
        <w:t>.</w:t>
      </w:r>
    </w:p>
    <w:p w14:paraId="2055B55F" w14:textId="77777777" w:rsidR="00906CEC" w:rsidRDefault="00906CEC">
      <w:pPr>
        <w:spacing w:after="0" w:line="240" w:lineRule="auto"/>
        <w:jc w:val="both"/>
        <w:rPr>
          <w:sz w:val="24"/>
          <w:szCs w:val="24"/>
        </w:rPr>
      </w:pPr>
    </w:p>
    <w:p w14:paraId="29DFFA62" w14:textId="7C66902A" w:rsidR="00906CEC" w:rsidRDefault="00906CEC">
      <w:pPr>
        <w:spacing w:after="0" w:line="240" w:lineRule="auto"/>
        <w:jc w:val="both"/>
        <w:rPr>
          <w:color w:val="000000"/>
          <w:sz w:val="24"/>
          <w:szCs w:val="24"/>
        </w:rPr>
      </w:pPr>
      <w:r>
        <w:rPr>
          <w:sz w:val="24"/>
          <w:szCs w:val="24"/>
        </w:rPr>
        <w:t xml:space="preserve">Of course, the Authors can use a </w:t>
      </w:r>
      <w:r w:rsidRPr="00906CEC">
        <w:rPr>
          <w:color w:val="EE0000"/>
          <w:sz w:val="24"/>
          <w:szCs w:val="24"/>
        </w:rPr>
        <w:t>Reference manager</w:t>
      </w:r>
      <w:r>
        <w:rPr>
          <w:color w:val="EE0000"/>
          <w:sz w:val="24"/>
          <w:szCs w:val="24"/>
        </w:rPr>
        <w:t xml:space="preserve"> software or application</w:t>
      </w:r>
      <w:r>
        <w:rPr>
          <w:sz w:val="24"/>
          <w:szCs w:val="24"/>
        </w:rPr>
        <w:t>, e.g.</w:t>
      </w:r>
      <w:r w:rsidR="00127B0C">
        <w:rPr>
          <w:sz w:val="24"/>
          <w:szCs w:val="24"/>
        </w:rPr>
        <w:t>, Mendeley, Zotero or EndNote, etc</w:t>
      </w:r>
      <w:r>
        <w:rPr>
          <w:sz w:val="24"/>
          <w:szCs w:val="24"/>
        </w:rPr>
        <w:t xml:space="preserve">. Please set </w:t>
      </w:r>
      <w:r w:rsidR="00762C70" w:rsidRPr="00762C70">
        <w:rPr>
          <w:b/>
          <w:bCs/>
          <w:sz w:val="24"/>
          <w:szCs w:val="24"/>
          <w:highlight w:val="yellow"/>
        </w:rPr>
        <w:t>IEEE</w:t>
      </w:r>
      <w:r>
        <w:rPr>
          <w:sz w:val="24"/>
          <w:szCs w:val="24"/>
        </w:rPr>
        <w:t xml:space="preserve"> </w:t>
      </w:r>
      <w:r w:rsidR="00127B0C">
        <w:rPr>
          <w:sz w:val="24"/>
          <w:szCs w:val="24"/>
        </w:rPr>
        <w:t>as the required style</w:t>
      </w:r>
      <w:r>
        <w:rPr>
          <w:sz w:val="24"/>
          <w:szCs w:val="24"/>
        </w:rPr>
        <w:t>.</w:t>
      </w:r>
    </w:p>
    <w:p w14:paraId="410EC6A4" w14:textId="77777777" w:rsidR="004704D8" w:rsidRPr="00127B0C" w:rsidRDefault="004704D8">
      <w:pPr>
        <w:spacing w:after="0" w:line="240" w:lineRule="auto"/>
        <w:jc w:val="both"/>
        <w:rPr>
          <w:sz w:val="24"/>
          <w:szCs w:val="24"/>
        </w:rPr>
      </w:pPr>
    </w:p>
    <w:p w14:paraId="2D9645A7" w14:textId="77777777" w:rsidR="00127B0C" w:rsidRDefault="00127B0C">
      <w:pPr>
        <w:rPr>
          <w:b/>
          <w:sz w:val="24"/>
          <w:szCs w:val="24"/>
        </w:rPr>
      </w:pPr>
      <w:r>
        <w:rPr>
          <w:b/>
          <w:sz w:val="24"/>
          <w:szCs w:val="24"/>
        </w:rPr>
        <w:br w:type="page"/>
      </w:r>
    </w:p>
    <w:p w14:paraId="6EE74C21" w14:textId="042A891D" w:rsidR="004704D8" w:rsidRDefault="00AD6294">
      <w:pPr>
        <w:spacing w:after="0" w:line="240" w:lineRule="auto"/>
        <w:jc w:val="both"/>
        <w:rPr>
          <w:b/>
          <w:color w:val="FF0000"/>
          <w:sz w:val="24"/>
          <w:szCs w:val="24"/>
        </w:rPr>
      </w:pPr>
      <w:r>
        <w:rPr>
          <w:b/>
          <w:sz w:val="24"/>
          <w:szCs w:val="24"/>
        </w:rPr>
        <w:lastRenderedPageBreak/>
        <w:t xml:space="preserve">References </w:t>
      </w:r>
      <w:r w:rsidRPr="00127B0C">
        <w:rPr>
          <w:sz w:val="24"/>
          <w:szCs w:val="24"/>
          <w:highlight w:val="yellow"/>
        </w:rPr>
        <w:t>(</w:t>
      </w:r>
      <w:r w:rsidRPr="00127B0C">
        <w:rPr>
          <w:b/>
          <w:sz w:val="24"/>
          <w:szCs w:val="24"/>
          <w:highlight w:val="yellow"/>
        </w:rPr>
        <w:t xml:space="preserve">Reference style: </w:t>
      </w:r>
      <w:r w:rsidR="00762C70">
        <w:rPr>
          <w:b/>
          <w:sz w:val="24"/>
          <w:szCs w:val="24"/>
          <w:highlight w:val="yellow"/>
        </w:rPr>
        <w:t>IEEE</w:t>
      </w:r>
      <w:r w:rsidRPr="00127B0C">
        <w:rPr>
          <w:b/>
          <w:sz w:val="24"/>
          <w:szCs w:val="24"/>
          <w:highlight w:val="yellow"/>
        </w:rPr>
        <w:t xml:space="preserve"> style</w:t>
      </w:r>
      <w:r w:rsidRPr="00127B0C">
        <w:rPr>
          <w:sz w:val="24"/>
          <w:szCs w:val="24"/>
          <w:highlight w:val="yellow"/>
        </w:rPr>
        <w:t xml:space="preserve"> – </w:t>
      </w:r>
      <w:r w:rsidRPr="00127B0C">
        <w:rPr>
          <w:color w:val="FF0000"/>
          <w:sz w:val="24"/>
          <w:szCs w:val="24"/>
          <w:highlight w:val="yellow"/>
        </w:rPr>
        <w:t>DOI</w:t>
      </w:r>
      <w:r w:rsidR="00C17AC0" w:rsidRPr="00127B0C">
        <w:rPr>
          <w:sz w:val="24"/>
          <w:szCs w:val="24"/>
          <w:highlight w:val="yellow"/>
        </w:rPr>
        <w:t xml:space="preserve"> must be written</w:t>
      </w:r>
      <w:r w:rsidRPr="00127B0C">
        <w:rPr>
          <w:sz w:val="24"/>
          <w:szCs w:val="24"/>
          <w:highlight w:val="yellow"/>
        </w:rPr>
        <w:t>)</w:t>
      </w:r>
      <w:r w:rsidR="00127B0C">
        <w:rPr>
          <w:sz w:val="24"/>
          <w:szCs w:val="24"/>
          <w:highlight w:val="yellow"/>
        </w:rPr>
        <w:t xml:space="preserve">. The </w:t>
      </w:r>
      <w:r w:rsidR="00127B0C" w:rsidRPr="00927C90">
        <w:rPr>
          <w:b/>
          <w:color w:val="FF0000"/>
          <w:sz w:val="24"/>
          <w:szCs w:val="24"/>
          <w:highlight w:val="yellow"/>
        </w:rPr>
        <w:t>m</w:t>
      </w:r>
      <w:r w:rsidRPr="00127B0C">
        <w:rPr>
          <w:b/>
          <w:color w:val="FF0000"/>
          <w:sz w:val="24"/>
          <w:szCs w:val="24"/>
          <w:highlight w:val="yellow"/>
        </w:rPr>
        <w:t xml:space="preserve">inimum </w:t>
      </w:r>
      <w:r w:rsidR="00127B0C" w:rsidRPr="00127B0C">
        <w:rPr>
          <w:b/>
          <w:color w:val="FF0000"/>
          <w:sz w:val="24"/>
          <w:szCs w:val="24"/>
          <w:highlight w:val="yellow"/>
        </w:rPr>
        <w:t xml:space="preserve">number of </w:t>
      </w:r>
      <w:r w:rsidRPr="00127B0C">
        <w:rPr>
          <w:b/>
          <w:color w:val="FF0000"/>
          <w:sz w:val="24"/>
          <w:szCs w:val="24"/>
          <w:highlight w:val="yellow"/>
        </w:rPr>
        <w:t>references</w:t>
      </w:r>
      <w:r w:rsidR="00127B0C" w:rsidRPr="00127B0C">
        <w:rPr>
          <w:b/>
          <w:color w:val="FF0000"/>
          <w:sz w:val="24"/>
          <w:szCs w:val="24"/>
          <w:highlight w:val="yellow"/>
        </w:rPr>
        <w:t xml:space="preserve"> </w:t>
      </w:r>
      <w:r w:rsidR="00127B0C">
        <w:rPr>
          <w:b/>
          <w:color w:val="FF0000"/>
          <w:sz w:val="24"/>
          <w:szCs w:val="24"/>
          <w:highlight w:val="yellow"/>
        </w:rPr>
        <w:t>is</w:t>
      </w:r>
      <w:r w:rsidR="00127B0C" w:rsidRPr="00127B0C">
        <w:rPr>
          <w:b/>
          <w:color w:val="FF0000"/>
          <w:sz w:val="24"/>
          <w:szCs w:val="24"/>
          <w:highlight w:val="yellow"/>
        </w:rPr>
        <w:t xml:space="preserve"> determined in the Foreword, i.e., 20 items for Research articles, 100 items for Reviews, as well as 50 items for Mini reviews.</w:t>
      </w:r>
    </w:p>
    <w:p w14:paraId="3053397D" w14:textId="77777777" w:rsidR="0083188F" w:rsidRDefault="0083188F">
      <w:pPr>
        <w:spacing w:after="0" w:line="240" w:lineRule="auto"/>
        <w:jc w:val="both"/>
        <w:rPr>
          <w:b/>
          <w:color w:val="FF0000"/>
          <w:sz w:val="24"/>
          <w:szCs w:val="24"/>
        </w:rPr>
      </w:pPr>
    </w:p>
    <w:p w14:paraId="47E21EFA" w14:textId="6E4EE826" w:rsidR="0083188F" w:rsidRPr="00923995" w:rsidRDefault="0083188F" w:rsidP="0083188F">
      <w:pPr>
        <w:pStyle w:val="ATJtext"/>
        <w:rPr>
          <w:b/>
          <w:bCs/>
          <w:color w:val="EE0000"/>
          <w:u w:val="single"/>
        </w:rPr>
      </w:pPr>
      <w:r>
        <w:rPr>
          <w:b/>
          <w:bCs/>
          <w:color w:val="EE0000"/>
          <w:u w:val="single"/>
        </w:rPr>
        <w:t>Remark</w:t>
      </w:r>
      <w:r w:rsidRPr="003B78F1">
        <w:rPr>
          <w:b/>
          <w:bCs/>
          <w:color w:val="EE0000"/>
          <w:u w:val="single"/>
        </w:rPr>
        <w:t>:</w:t>
      </w:r>
      <w:r w:rsidRPr="00923995">
        <w:rPr>
          <w:b/>
          <w:bCs/>
          <w:color w:val="EE0000"/>
          <w:u w:val="single"/>
        </w:rPr>
        <w:t xml:space="preserve"> Reference categories for </w:t>
      </w:r>
      <w:r w:rsidR="00316D36">
        <w:rPr>
          <w:b/>
          <w:bCs/>
          <w:color w:val="EE0000"/>
          <w:u w:val="single"/>
        </w:rPr>
        <w:t>the following</w:t>
      </w:r>
      <w:r w:rsidRPr="00923995">
        <w:rPr>
          <w:b/>
          <w:bCs/>
          <w:color w:val="EE0000"/>
          <w:u w:val="single"/>
        </w:rPr>
        <w:t xml:space="preserve"> examples.</w:t>
      </w:r>
    </w:p>
    <w:p w14:paraId="48CB498B" w14:textId="04BA3ACC" w:rsidR="0083188F" w:rsidRDefault="0083188F" w:rsidP="0083188F">
      <w:pPr>
        <w:pStyle w:val="ATJlist"/>
        <w:numPr>
          <w:ilvl w:val="0"/>
          <w:numId w:val="6"/>
        </w:numPr>
        <w:jc w:val="both"/>
        <w:rPr>
          <w:color w:val="EE0000"/>
        </w:rPr>
      </w:pPr>
      <w:r w:rsidRPr="00923995">
        <w:rPr>
          <w:color w:val="EE0000"/>
        </w:rPr>
        <w:t>Journal paper</w:t>
      </w:r>
      <w:r w:rsidR="001831CF">
        <w:rPr>
          <w:color w:val="EE0000"/>
        </w:rPr>
        <w:t>'</w:t>
      </w:r>
      <w:r>
        <w:rPr>
          <w:color w:val="EE0000"/>
        </w:rPr>
        <w:t>s</w:t>
      </w:r>
      <w:r w:rsidRPr="00923995">
        <w:rPr>
          <w:color w:val="EE0000"/>
        </w:rPr>
        <w:t xml:space="preserve"> reference style</w:t>
      </w:r>
      <w:r>
        <w:rPr>
          <w:color w:val="EE0000"/>
        </w:rPr>
        <w:t xml:space="preserve"> with different available data</w:t>
      </w:r>
      <w:r w:rsidRPr="00923995">
        <w:rPr>
          <w:color w:val="EE0000"/>
        </w:rPr>
        <w:t>: [1</w:t>
      </w:r>
      <w:r>
        <w:rPr>
          <w:color w:val="EE0000"/>
        </w:rPr>
        <w:t>,2,10,11</w:t>
      </w:r>
      <w:r w:rsidRPr="00923995">
        <w:rPr>
          <w:color w:val="EE0000"/>
        </w:rPr>
        <w:t>]</w:t>
      </w:r>
      <w:r>
        <w:rPr>
          <w:color w:val="EE0000"/>
        </w:rPr>
        <w:t>.</w:t>
      </w:r>
    </w:p>
    <w:p w14:paraId="39D1227A" w14:textId="5DBE7733" w:rsidR="0083188F" w:rsidRDefault="0083188F" w:rsidP="0083188F">
      <w:pPr>
        <w:pStyle w:val="ATJlist"/>
        <w:numPr>
          <w:ilvl w:val="0"/>
          <w:numId w:val="6"/>
        </w:numPr>
        <w:jc w:val="both"/>
        <w:rPr>
          <w:color w:val="EE0000"/>
        </w:rPr>
      </w:pPr>
      <w:r>
        <w:rPr>
          <w:color w:val="EE0000"/>
        </w:rPr>
        <w:t>Book reference</w:t>
      </w:r>
      <w:r w:rsidR="001831CF">
        <w:rPr>
          <w:color w:val="EE0000"/>
        </w:rPr>
        <w:t>'</w:t>
      </w:r>
      <w:r>
        <w:rPr>
          <w:color w:val="EE0000"/>
        </w:rPr>
        <w:t>s style: [3].</w:t>
      </w:r>
    </w:p>
    <w:p w14:paraId="27247904" w14:textId="7F730820" w:rsidR="0083188F" w:rsidRDefault="0083188F" w:rsidP="0083188F">
      <w:pPr>
        <w:pStyle w:val="ATJlist"/>
        <w:numPr>
          <w:ilvl w:val="0"/>
          <w:numId w:val="6"/>
        </w:numPr>
        <w:jc w:val="both"/>
        <w:rPr>
          <w:color w:val="EE0000"/>
        </w:rPr>
      </w:pPr>
      <w:r>
        <w:rPr>
          <w:color w:val="EE0000"/>
        </w:rPr>
        <w:t>Book chapter</w:t>
      </w:r>
      <w:r w:rsidR="001831CF">
        <w:rPr>
          <w:color w:val="EE0000"/>
        </w:rPr>
        <w:t>'</w:t>
      </w:r>
      <w:r>
        <w:rPr>
          <w:color w:val="EE0000"/>
        </w:rPr>
        <w:t>s reference style: [4].</w:t>
      </w:r>
    </w:p>
    <w:p w14:paraId="3D434800" w14:textId="09DF2AB3" w:rsidR="0083188F" w:rsidRDefault="0083188F" w:rsidP="0083188F">
      <w:pPr>
        <w:pStyle w:val="ATJlist"/>
        <w:numPr>
          <w:ilvl w:val="0"/>
          <w:numId w:val="6"/>
        </w:numPr>
        <w:jc w:val="both"/>
        <w:rPr>
          <w:color w:val="EE0000"/>
        </w:rPr>
      </w:pPr>
      <w:r>
        <w:rPr>
          <w:color w:val="EE0000"/>
        </w:rPr>
        <w:t>Conference proceedings</w:t>
      </w:r>
      <w:r w:rsidR="001831CF">
        <w:rPr>
          <w:color w:val="EE0000"/>
        </w:rPr>
        <w:t>'</w:t>
      </w:r>
      <w:r>
        <w:rPr>
          <w:color w:val="EE0000"/>
        </w:rPr>
        <w:t xml:space="preserve"> reference style: [5].</w:t>
      </w:r>
    </w:p>
    <w:p w14:paraId="592DEEA8" w14:textId="2E1B543A" w:rsidR="0083188F" w:rsidRDefault="0083188F" w:rsidP="0083188F">
      <w:pPr>
        <w:pStyle w:val="ATJlist"/>
        <w:numPr>
          <w:ilvl w:val="0"/>
          <w:numId w:val="6"/>
        </w:numPr>
        <w:jc w:val="both"/>
        <w:rPr>
          <w:color w:val="EE0000"/>
        </w:rPr>
      </w:pPr>
      <w:r>
        <w:rPr>
          <w:color w:val="EE0000"/>
        </w:rPr>
        <w:t>Doctoral dissertation</w:t>
      </w:r>
      <w:r w:rsidR="001831CF">
        <w:rPr>
          <w:color w:val="EE0000"/>
        </w:rPr>
        <w:t>'</w:t>
      </w:r>
      <w:r>
        <w:rPr>
          <w:color w:val="EE0000"/>
        </w:rPr>
        <w:t>s reference style: [6].</w:t>
      </w:r>
    </w:p>
    <w:p w14:paraId="522987E2" w14:textId="2F542533" w:rsidR="0083188F" w:rsidRDefault="0083188F" w:rsidP="0083188F">
      <w:pPr>
        <w:pStyle w:val="ATJlist"/>
        <w:numPr>
          <w:ilvl w:val="0"/>
          <w:numId w:val="6"/>
        </w:numPr>
        <w:jc w:val="both"/>
        <w:rPr>
          <w:color w:val="EE0000"/>
        </w:rPr>
      </w:pPr>
      <w:r>
        <w:rPr>
          <w:color w:val="EE0000"/>
        </w:rPr>
        <w:t>Standard</w:t>
      </w:r>
      <w:r w:rsidR="001831CF">
        <w:rPr>
          <w:color w:val="EE0000"/>
        </w:rPr>
        <w:t>'</w:t>
      </w:r>
      <w:r>
        <w:rPr>
          <w:color w:val="EE0000"/>
        </w:rPr>
        <w:t>s reference style: [7].</w:t>
      </w:r>
    </w:p>
    <w:p w14:paraId="1E4ED5AD" w14:textId="5DBFD08C" w:rsidR="0083188F" w:rsidRDefault="0083188F" w:rsidP="0083188F">
      <w:pPr>
        <w:pStyle w:val="ATJlist"/>
        <w:numPr>
          <w:ilvl w:val="0"/>
          <w:numId w:val="6"/>
        </w:numPr>
        <w:jc w:val="both"/>
        <w:rPr>
          <w:color w:val="EE0000"/>
        </w:rPr>
      </w:pPr>
      <w:r>
        <w:rPr>
          <w:color w:val="EE0000"/>
        </w:rPr>
        <w:t>Patent</w:t>
      </w:r>
      <w:r w:rsidR="001831CF">
        <w:rPr>
          <w:color w:val="EE0000"/>
        </w:rPr>
        <w:t>'</w:t>
      </w:r>
      <w:r>
        <w:rPr>
          <w:color w:val="EE0000"/>
        </w:rPr>
        <w:t>s reference style: [8].</w:t>
      </w:r>
    </w:p>
    <w:p w14:paraId="516808E4" w14:textId="6094BE5D" w:rsidR="0083188F" w:rsidRPr="00923995" w:rsidRDefault="0083188F" w:rsidP="0083188F">
      <w:pPr>
        <w:pStyle w:val="ATJlist"/>
        <w:numPr>
          <w:ilvl w:val="0"/>
          <w:numId w:val="6"/>
        </w:numPr>
        <w:jc w:val="both"/>
        <w:rPr>
          <w:color w:val="EE0000"/>
        </w:rPr>
      </w:pPr>
      <w:r w:rsidRPr="00923995">
        <w:rPr>
          <w:color w:val="EE0000"/>
        </w:rPr>
        <w:t>Website / online resource reference style : [9].</w:t>
      </w:r>
    </w:p>
    <w:p w14:paraId="0B88340D" w14:textId="77777777" w:rsidR="0083188F" w:rsidRDefault="0083188F">
      <w:pPr>
        <w:spacing w:after="0" w:line="240" w:lineRule="auto"/>
        <w:jc w:val="both"/>
        <w:rPr>
          <w:b/>
          <w:color w:val="FF0000"/>
          <w:sz w:val="24"/>
          <w:szCs w:val="24"/>
        </w:rPr>
      </w:pPr>
    </w:p>
    <w:p w14:paraId="412FB28C" w14:textId="029F9263" w:rsidR="00316D36" w:rsidRPr="00316D36" w:rsidRDefault="00316D36" w:rsidP="00316D36">
      <w:pPr>
        <w:pStyle w:val="ATJreferences"/>
        <w:numPr>
          <w:ilvl w:val="0"/>
          <w:numId w:val="8"/>
        </w:numPr>
        <w:ind w:left="488" w:hanging="488"/>
        <w:rPr>
          <w:lang w:val="hu-HU"/>
        </w:rPr>
      </w:pPr>
      <w:r w:rsidRPr="00316D36">
        <w:rPr>
          <w:lang w:val="hu-HU"/>
        </w:rPr>
        <w:t xml:space="preserve">V. A. Szabó and G. Dogossy, "Recycling of mineral water bottles with chemical foaming," </w:t>
      </w:r>
      <w:r w:rsidRPr="00316D36">
        <w:rPr>
          <w:i/>
          <w:iCs/>
          <w:lang w:val="hu-HU"/>
        </w:rPr>
        <w:t>Acta Tech. Jaurinensis</w:t>
      </w:r>
      <w:r w:rsidRPr="00316D36">
        <w:rPr>
          <w:lang w:val="hu-HU"/>
        </w:rPr>
        <w:t>, vol. 10, no. 2, pp. 157–167, 2017, doi: 10.14513/actatechjaur.v10.n2.446.</w:t>
      </w:r>
    </w:p>
    <w:p w14:paraId="5DE16D77" w14:textId="4AF9499A" w:rsidR="00316D36" w:rsidRPr="00316D36" w:rsidRDefault="00316D36" w:rsidP="00316D36">
      <w:pPr>
        <w:pStyle w:val="ATJreferences"/>
        <w:numPr>
          <w:ilvl w:val="0"/>
          <w:numId w:val="8"/>
        </w:numPr>
        <w:ind w:left="488" w:hanging="488"/>
        <w:rPr>
          <w:lang w:val="hu-HU"/>
        </w:rPr>
      </w:pPr>
      <w:r w:rsidRPr="00316D36">
        <w:rPr>
          <w:lang w:val="hu-HU"/>
        </w:rPr>
        <w:t xml:space="preserve">E. Turfa, G. Dogossy, and F. Ronkay, "Improvement of recycled PET properties by reactive extrusion," </w:t>
      </w:r>
      <w:r w:rsidRPr="00316D36">
        <w:rPr>
          <w:i/>
          <w:iCs/>
          <w:lang w:val="hu-HU"/>
        </w:rPr>
        <w:t>Anyagok Világa</w:t>
      </w:r>
      <w:r w:rsidRPr="00316D36">
        <w:rPr>
          <w:lang w:val="hu-HU"/>
        </w:rPr>
        <w:t>, vol. 11, no. 2, pp. 50–58, 2013.</w:t>
      </w:r>
    </w:p>
    <w:p w14:paraId="2C314872" w14:textId="48BBCE7C" w:rsidR="00316D36" w:rsidRPr="00316D36" w:rsidRDefault="00316D36" w:rsidP="00316D36">
      <w:pPr>
        <w:pStyle w:val="ATJreferences"/>
        <w:numPr>
          <w:ilvl w:val="0"/>
          <w:numId w:val="8"/>
        </w:numPr>
        <w:ind w:left="488" w:hanging="488"/>
        <w:rPr>
          <w:lang w:val="hu-HU"/>
        </w:rPr>
      </w:pPr>
      <w:r w:rsidRPr="00316D36">
        <w:rPr>
          <w:lang w:val="hu-HU"/>
        </w:rPr>
        <w:t xml:space="preserve">M. Kuczmann and A. Iványi, </w:t>
      </w:r>
      <w:r w:rsidRPr="00316D36">
        <w:rPr>
          <w:i/>
          <w:iCs/>
          <w:lang w:val="hu-HU"/>
        </w:rPr>
        <w:t>The Finite Element Method in Magnetics</w:t>
      </w:r>
      <w:r w:rsidRPr="00316D36">
        <w:rPr>
          <w:lang w:val="hu-HU"/>
        </w:rPr>
        <w:t>. Budapest, Hungary: Akadémiai Kiadó, 2008.</w:t>
      </w:r>
    </w:p>
    <w:p w14:paraId="79B50B90" w14:textId="3A83CD40" w:rsidR="00316D36" w:rsidRPr="00316D36" w:rsidRDefault="00316D36" w:rsidP="00316D36">
      <w:pPr>
        <w:pStyle w:val="ATJreferences"/>
        <w:numPr>
          <w:ilvl w:val="0"/>
          <w:numId w:val="8"/>
        </w:numPr>
        <w:ind w:left="488" w:hanging="488"/>
        <w:rPr>
          <w:lang w:val="hu-HU"/>
        </w:rPr>
      </w:pPr>
      <w:r w:rsidRPr="00316D36">
        <w:rPr>
          <w:lang w:val="hu-HU"/>
        </w:rPr>
        <w:t xml:space="preserve">M. Kuczmann, "Identification of isotropic and anisotropic vector Preisach model," in </w:t>
      </w:r>
      <w:r w:rsidRPr="00316D36">
        <w:rPr>
          <w:i/>
          <w:iCs/>
          <w:lang w:val="hu-HU"/>
        </w:rPr>
        <w:t>Preisach Memorial Book: Hysteresis Models in Mathematics, Physics and Engineering</w:t>
      </w:r>
      <w:r w:rsidRPr="00316D36">
        <w:rPr>
          <w:lang w:val="hu-HU"/>
        </w:rPr>
        <w:t>, 1st ed., A. Iványi, Ed. Budapest, Hungary: Akadémiai Kiadó, 2005, pp. 89–102.</w:t>
      </w:r>
    </w:p>
    <w:p w14:paraId="31897E76" w14:textId="2786EEA4" w:rsidR="00316D36" w:rsidRPr="00316D36" w:rsidRDefault="00316D36" w:rsidP="00316D36">
      <w:pPr>
        <w:pStyle w:val="ATJreferences"/>
        <w:numPr>
          <w:ilvl w:val="0"/>
          <w:numId w:val="8"/>
        </w:numPr>
        <w:ind w:left="488" w:hanging="488"/>
        <w:rPr>
          <w:lang w:val="hu-HU"/>
        </w:rPr>
      </w:pPr>
      <w:r w:rsidRPr="00316D36">
        <w:rPr>
          <w:lang w:val="hu-HU"/>
        </w:rPr>
        <w:t xml:space="preserve">Á. Kovács and G. Lencse, "Modelling of virtualized servers," in </w:t>
      </w:r>
      <w:r w:rsidRPr="00316D36">
        <w:rPr>
          <w:i/>
          <w:iCs/>
          <w:lang w:val="hu-HU"/>
        </w:rPr>
        <w:t>2015 38th Int. Conf. Telecommun. Signal Process. (TSP)</w:t>
      </w:r>
      <w:r w:rsidRPr="00316D36">
        <w:rPr>
          <w:lang w:val="hu-HU"/>
        </w:rPr>
        <w:t>, Prague, Czech Republic, 2015, pp. 241–245, doi: 10.1109/TSP.2015.7296260.</w:t>
      </w:r>
    </w:p>
    <w:p w14:paraId="02C5451F" w14:textId="583F904D" w:rsidR="00316D36" w:rsidRPr="00316D36" w:rsidRDefault="00316D36" w:rsidP="00316D36">
      <w:pPr>
        <w:pStyle w:val="ATJreferences"/>
        <w:numPr>
          <w:ilvl w:val="0"/>
          <w:numId w:val="8"/>
        </w:numPr>
        <w:ind w:left="488" w:hanging="488"/>
        <w:rPr>
          <w:lang w:val="hu-HU"/>
        </w:rPr>
      </w:pPr>
      <w:r w:rsidRPr="00316D36">
        <w:rPr>
          <w:lang w:val="hu-HU"/>
        </w:rPr>
        <w:t xml:space="preserve">V. Nagy, "Examination and modeling of porosity in polyester twisted fibrous structures," Ph.D. dissertation, Budapest Univ. Technol. Econ., Budapest, Hungary, 2006. [Online]. Available: </w:t>
      </w:r>
      <w:hyperlink r:id="rId21" w:history="1">
        <w:r w:rsidRPr="00316D36">
          <w:rPr>
            <w:rStyle w:val="Hiperhivatkozs"/>
            <w:lang w:val="hu-HU"/>
          </w:rPr>
          <w:t>http://hdl.handle.net/10890/467</w:t>
        </w:r>
      </w:hyperlink>
    </w:p>
    <w:p w14:paraId="64F957FA" w14:textId="0C0EEDB5" w:rsidR="00316D36" w:rsidRPr="00316D36" w:rsidRDefault="00316D36" w:rsidP="00316D36">
      <w:pPr>
        <w:pStyle w:val="ATJreferences"/>
        <w:numPr>
          <w:ilvl w:val="0"/>
          <w:numId w:val="8"/>
        </w:numPr>
        <w:ind w:left="488" w:hanging="488"/>
        <w:rPr>
          <w:lang w:val="hu-HU"/>
        </w:rPr>
      </w:pPr>
      <w:r w:rsidRPr="00316D36">
        <w:rPr>
          <w:i/>
          <w:iCs/>
          <w:lang w:val="hu-HU"/>
        </w:rPr>
        <w:t>Plastics—Determination of Tensile Properties—Part 1: General Principles</w:t>
      </w:r>
      <w:r w:rsidRPr="00316D36">
        <w:rPr>
          <w:lang w:val="hu-HU"/>
        </w:rPr>
        <w:t>, ISO 527-1:2012, 2012.</w:t>
      </w:r>
    </w:p>
    <w:p w14:paraId="4CB107FC" w14:textId="096BD3A2" w:rsidR="00316D36" w:rsidRPr="00316D36" w:rsidRDefault="00316D36" w:rsidP="00316D36">
      <w:pPr>
        <w:pStyle w:val="ATJreferences"/>
        <w:numPr>
          <w:ilvl w:val="0"/>
          <w:numId w:val="8"/>
        </w:numPr>
        <w:ind w:left="488" w:hanging="488"/>
        <w:rPr>
          <w:lang w:val="hu-HU"/>
        </w:rPr>
      </w:pPr>
      <w:r w:rsidRPr="00316D36">
        <w:rPr>
          <w:lang w:val="hu-HU"/>
        </w:rPr>
        <w:t>M. Horski, "Brushless motor with inside mounted single bearing," U.S. Patent 5 654 598, Aug. 5, 1997.</w:t>
      </w:r>
    </w:p>
    <w:p w14:paraId="3E8C2A2F" w14:textId="6FC6F204" w:rsidR="00316D36" w:rsidRPr="00316D36" w:rsidRDefault="00316D36" w:rsidP="00316D36">
      <w:pPr>
        <w:pStyle w:val="ATJreferences"/>
        <w:numPr>
          <w:ilvl w:val="0"/>
          <w:numId w:val="8"/>
        </w:numPr>
        <w:ind w:left="488" w:hanging="488"/>
        <w:rPr>
          <w:lang w:val="hu-HU"/>
        </w:rPr>
      </w:pPr>
      <w:r w:rsidRPr="00316D36">
        <w:rPr>
          <w:lang w:val="hu-HU"/>
        </w:rPr>
        <w:t xml:space="preserve">CustomPartNet. "Injection molding." CustomPartNet. </w:t>
      </w:r>
      <w:hyperlink r:id="rId22" w:history="1">
        <w:r w:rsidRPr="00316D36">
          <w:rPr>
            <w:rStyle w:val="Hiperhivatkozs"/>
            <w:lang w:val="hu-HU"/>
          </w:rPr>
          <w:t>https://www.custompartnet.com/wu/InjectionMolding</w:t>
        </w:r>
      </w:hyperlink>
      <w:r w:rsidRPr="00316D36">
        <w:rPr>
          <w:lang w:val="hu-HU"/>
        </w:rPr>
        <w:t xml:space="preserve"> (accessed Jun. 8, 2026).</w:t>
      </w:r>
    </w:p>
    <w:p w14:paraId="223B2C89" w14:textId="3CE99AB4" w:rsidR="00316D36" w:rsidRPr="00316D36" w:rsidRDefault="00316D36" w:rsidP="00316D36">
      <w:pPr>
        <w:pStyle w:val="ATJreferences"/>
        <w:numPr>
          <w:ilvl w:val="0"/>
          <w:numId w:val="8"/>
        </w:numPr>
        <w:ind w:left="488" w:hanging="488"/>
        <w:rPr>
          <w:lang w:val="hu-HU"/>
        </w:rPr>
      </w:pPr>
      <w:r w:rsidRPr="00316D36">
        <w:rPr>
          <w:lang w:val="hu-HU"/>
        </w:rPr>
        <w:t xml:space="preserve">L. Lendvai, I. Sajó, and J. Karger-Kocsis, "Effect of storage time on the structure and mechanical properties of starch/bentonite nanocomposites," </w:t>
      </w:r>
      <w:r w:rsidRPr="00316D36">
        <w:rPr>
          <w:i/>
          <w:iCs/>
          <w:lang w:val="hu-HU"/>
        </w:rPr>
        <w:t>Starch‐Stärke</w:t>
      </w:r>
      <w:r w:rsidRPr="00316D36">
        <w:rPr>
          <w:lang w:val="hu-HU"/>
        </w:rPr>
        <w:t>, vol. 71, no. 1–2, Art. no. 1800123, 2019, doi: 10.1002/star.201800123.</w:t>
      </w:r>
    </w:p>
    <w:p w14:paraId="532846FB" w14:textId="49FAF0B5" w:rsidR="00316D36" w:rsidRPr="00316D36" w:rsidRDefault="00316D36" w:rsidP="00316D36">
      <w:pPr>
        <w:pStyle w:val="ATJreferences"/>
        <w:numPr>
          <w:ilvl w:val="0"/>
          <w:numId w:val="8"/>
        </w:numPr>
        <w:ind w:left="488" w:hanging="488"/>
        <w:rPr>
          <w:lang w:val="hu-HU"/>
        </w:rPr>
      </w:pPr>
      <w:r w:rsidRPr="00316D36">
        <w:rPr>
          <w:lang w:val="hu-HU"/>
        </w:rPr>
        <w:t xml:space="preserve">M. Gáspár, Z. Benkő, G. Dogossy, K. Réczey, and T. Czigány, "Reducing water absorption in compostable starch-based plastics," </w:t>
      </w:r>
      <w:r w:rsidRPr="00316D36">
        <w:rPr>
          <w:i/>
          <w:iCs/>
          <w:lang w:val="hu-HU"/>
        </w:rPr>
        <w:t>Polym. Degrad. Stab.</w:t>
      </w:r>
      <w:r w:rsidRPr="00316D36">
        <w:rPr>
          <w:lang w:val="hu-HU"/>
        </w:rPr>
        <w:t>, vol. 90, no. 3, pp. 563–569, 2005, doi: 10.1016/j.polymdegradstab.2005.03.012.</w:t>
      </w:r>
    </w:p>
    <w:sectPr w:rsidR="00316D36" w:rsidRPr="00316D36" w:rsidSect="00137327">
      <w:headerReference w:type="default" r:id="rId23"/>
      <w:footerReference w:type="default" r:id="rId24"/>
      <w:headerReference w:type="first" r:id="rId25"/>
      <w:footerReference w:type="first" r:id="rId26"/>
      <w:pgSz w:w="11906" w:h="16838"/>
      <w:pgMar w:top="1440" w:right="1080" w:bottom="1440" w:left="1080" w:header="576" w:footer="36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6D2A7D" w14:textId="77777777" w:rsidR="00167673" w:rsidRDefault="00167673">
      <w:pPr>
        <w:spacing w:after="0" w:line="240" w:lineRule="auto"/>
      </w:pPr>
      <w:r>
        <w:separator/>
      </w:r>
    </w:p>
    <w:p w14:paraId="3703E137" w14:textId="77777777" w:rsidR="00167673" w:rsidRDefault="00167673"/>
    <w:p w14:paraId="2AE3D2B9" w14:textId="77777777" w:rsidR="00167673" w:rsidRDefault="00167673"/>
    <w:p w14:paraId="0117D196" w14:textId="77777777" w:rsidR="00167673" w:rsidRDefault="00167673"/>
  </w:endnote>
  <w:endnote w:type="continuationSeparator" w:id="0">
    <w:p w14:paraId="0FA1AE07" w14:textId="77777777" w:rsidR="00167673" w:rsidRDefault="00167673">
      <w:pPr>
        <w:spacing w:after="0" w:line="240" w:lineRule="auto"/>
      </w:pPr>
      <w:r>
        <w:continuationSeparator/>
      </w:r>
    </w:p>
    <w:p w14:paraId="489E0950" w14:textId="77777777" w:rsidR="00167673" w:rsidRDefault="00167673"/>
    <w:p w14:paraId="71D81E2F" w14:textId="77777777" w:rsidR="00167673" w:rsidRDefault="00167673"/>
    <w:p w14:paraId="0B0AEA9D" w14:textId="77777777" w:rsidR="00167673" w:rsidRDefault="001676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33821" w14:textId="189E0867" w:rsidR="004704D8" w:rsidRDefault="00AD6294">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E2DE0">
      <w:rPr>
        <w:noProof/>
        <w:color w:val="000000"/>
      </w:rPr>
      <w:t>8</w:t>
    </w:r>
    <w:r>
      <w:rPr>
        <w:color w:val="000000"/>
      </w:rPr>
      <w:fldChar w:fldCharType="end"/>
    </w:r>
  </w:p>
  <w:p w14:paraId="35761D06" w14:textId="77777777" w:rsidR="002B17BD" w:rsidRDefault="002B17BD"/>
  <w:p w14:paraId="701C843D" w14:textId="77777777" w:rsidR="002B17BD" w:rsidRDefault="002B17BD"/>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EE532" w14:textId="57BE0DA7" w:rsidR="004704D8" w:rsidRDefault="00AD6294">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E2DE0">
      <w:rPr>
        <w:noProof/>
        <w:color w:val="000000"/>
      </w:rPr>
      <w:t>1</w:t>
    </w:r>
    <w:r>
      <w:rPr>
        <w:color w:val="000000"/>
      </w:rPr>
      <w:fldChar w:fldCharType="end"/>
    </w:r>
  </w:p>
  <w:p w14:paraId="6A312DC8" w14:textId="77777777" w:rsidR="002B17BD" w:rsidRDefault="002B17BD"/>
  <w:p w14:paraId="5707FCBF" w14:textId="77777777" w:rsidR="002B17BD" w:rsidRDefault="002B17BD"/>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008D98" w14:textId="77777777" w:rsidR="00167673" w:rsidRDefault="00167673" w:rsidP="00270B3F">
      <w:pPr>
        <w:spacing w:after="0" w:line="240" w:lineRule="auto"/>
      </w:pPr>
      <w:r>
        <w:separator/>
      </w:r>
    </w:p>
  </w:footnote>
  <w:footnote w:type="continuationSeparator" w:id="0">
    <w:p w14:paraId="632EAEF2" w14:textId="77777777" w:rsidR="00167673" w:rsidRDefault="00167673">
      <w:pPr>
        <w:spacing w:after="0" w:line="240" w:lineRule="auto"/>
      </w:pPr>
      <w:r>
        <w:continuationSeparator/>
      </w:r>
    </w:p>
    <w:p w14:paraId="10FA5CBF" w14:textId="77777777" w:rsidR="00167673" w:rsidRDefault="00167673"/>
    <w:p w14:paraId="6FC4D543" w14:textId="77777777" w:rsidR="00167673" w:rsidRDefault="00167673"/>
    <w:p w14:paraId="6D366F49" w14:textId="77777777" w:rsidR="00167673" w:rsidRDefault="00167673"/>
  </w:footnote>
  <w:footnote w:id="1">
    <w:p w14:paraId="1367FE69" w14:textId="77777777" w:rsidR="006C7481" w:rsidRPr="00FF187E" w:rsidRDefault="006C7481" w:rsidP="00BD03D3">
      <w:pPr>
        <w:pStyle w:val="Lbjegyzetszveg"/>
        <w:rPr>
          <w:rFonts w:cstheme="majorHAnsi"/>
          <w:i w:val="0"/>
          <w:iCs/>
        </w:rPr>
      </w:pPr>
      <w:r w:rsidRPr="00FF187E">
        <w:rPr>
          <w:rStyle w:val="Lbjegyzet-hivatkozs"/>
          <w:rFonts w:cstheme="majorHAnsi"/>
        </w:rPr>
        <w:t>*</w:t>
      </w:r>
      <w:r w:rsidRPr="00FF187E">
        <w:rPr>
          <w:rFonts w:cstheme="majorHAnsi"/>
        </w:rPr>
        <w:t xml:space="preserve"> </w:t>
      </w:r>
      <w:r w:rsidRPr="00FF187E">
        <w:rPr>
          <w:rFonts w:cstheme="majorHAnsi"/>
          <w:iCs/>
        </w:rPr>
        <w:t>Corresponding author.</w:t>
      </w:r>
    </w:p>
    <w:p w14:paraId="1797C49C" w14:textId="77777777" w:rsidR="006C7481" w:rsidRPr="00FF187E" w:rsidRDefault="006C7481" w:rsidP="00BD03D3">
      <w:pPr>
        <w:pStyle w:val="Lbjegyzetszveg"/>
        <w:rPr>
          <w:rFonts w:cstheme="majorHAnsi"/>
        </w:rPr>
      </w:pPr>
      <w:r w:rsidRPr="00FF187E">
        <w:rPr>
          <w:rFonts w:cstheme="majorHAnsi"/>
        </w:rPr>
        <w:t>E-mail address: author.mail@gmail.com</w:t>
      </w:r>
    </w:p>
    <w:p w14:paraId="345E4C92" w14:textId="77777777" w:rsidR="006C7481" w:rsidRPr="00FF187E" w:rsidRDefault="006C7481" w:rsidP="006C7481">
      <w:pPr>
        <w:pStyle w:val="Lbjegyzetszveg"/>
        <w:rPr>
          <w:rFonts w:cstheme="majorHAnsi"/>
        </w:rPr>
      </w:pPr>
    </w:p>
    <w:p w14:paraId="20AC43D9" w14:textId="427ED0BB" w:rsidR="006C7481" w:rsidRPr="00FF187E" w:rsidRDefault="00DE45C9" w:rsidP="006C7481">
      <w:pPr>
        <w:pStyle w:val="Lbjegyzetszveg"/>
        <w:rPr>
          <w:rFonts w:cstheme="majorHAnsi"/>
          <w:i w:val="0"/>
          <w:iCs/>
          <w:lang w:val="en-SG"/>
        </w:rPr>
      </w:pPr>
      <w:r w:rsidRPr="00FF187E">
        <w:rPr>
          <w:rFonts w:cstheme="majorHAnsi"/>
          <w:i w:val="0"/>
          <w:iCs/>
          <w:highlight w:val="yellow"/>
          <w:lang w:val="en-SG"/>
        </w:rPr>
        <w:t>https://doi.org/</w:t>
      </w:r>
      <w:r w:rsidR="005377DC" w:rsidRPr="00FF187E">
        <w:rPr>
          <w:rFonts w:cstheme="majorHAnsi"/>
          <w:i w:val="0"/>
          <w:iCs/>
          <w:highlight w:val="yellow"/>
          <w:lang w:val="en-SG"/>
        </w:rPr>
        <w:t>10.14513/actatechjaur.00ZZZ</w:t>
      </w:r>
    </w:p>
    <w:p w14:paraId="13570AC6" w14:textId="77777777" w:rsidR="00AF6031" w:rsidRPr="00FF187E" w:rsidRDefault="00AF6031" w:rsidP="00AF6031">
      <w:pPr>
        <w:pStyle w:val="Default"/>
        <w:rPr>
          <w:rFonts w:cstheme="majorHAnsi"/>
          <w:sz w:val="14"/>
          <w:szCs w:val="14"/>
        </w:rPr>
      </w:pPr>
      <w:bookmarkStart w:id="1" w:name="_Hlk186229789"/>
      <w:bookmarkStart w:id="2" w:name="_Hlk186229790"/>
      <w:bookmarkStart w:id="3" w:name="_Hlk186229797"/>
      <w:bookmarkStart w:id="4" w:name="_Hlk186229798"/>
      <w:bookmarkStart w:id="5" w:name="_Hlk186229949"/>
      <w:bookmarkStart w:id="6" w:name="_Hlk186229950"/>
      <w:bookmarkStart w:id="7" w:name="_Hlk186229988"/>
      <w:bookmarkStart w:id="8" w:name="_Hlk186229989"/>
    </w:p>
    <w:bookmarkEnd w:id="1"/>
    <w:bookmarkEnd w:id="2"/>
    <w:bookmarkEnd w:id="3"/>
    <w:bookmarkEnd w:id="4"/>
    <w:bookmarkEnd w:id="5"/>
    <w:bookmarkEnd w:id="6"/>
    <w:bookmarkEnd w:id="7"/>
    <w:bookmarkEnd w:id="8"/>
    <w:p w14:paraId="139DBFEE" w14:textId="4C1E061C" w:rsidR="00AF6031" w:rsidRPr="00FF187E" w:rsidRDefault="001E2D2D" w:rsidP="001E2D2D">
      <w:pPr>
        <w:pStyle w:val="Lbjegyzetszveg"/>
        <w:rPr>
          <w:rFonts w:cstheme="majorHAnsi"/>
          <w:i w:val="0"/>
          <w:iCs/>
          <w:sz w:val="16"/>
          <w:szCs w:val="16"/>
        </w:rPr>
      </w:pPr>
      <w:r w:rsidRPr="00FF187E">
        <w:rPr>
          <w:rFonts w:cstheme="majorHAnsi"/>
          <w:i w:val="0"/>
          <w:iCs/>
          <w:sz w:val="16"/>
          <w:szCs w:val="16"/>
        </w:rPr>
        <w:t>© The Author(s) 202</w:t>
      </w:r>
      <w:r w:rsidR="005C7402" w:rsidRPr="00FF187E">
        <w:rPr>
          <w:rFonts w:cstheme="majorHAnsi"/>
          <w:i w:val="0"/>
          <w:iCs/>
          <w:sz w:val="16"/>
          <w:szCs w:val="16"/>
        </w:rPr>
        <w:t>7</w:t>
      </w:r>
      <w:r w:rsidR="008D4603" w:rsidRPr="00FF187E">
        <w:rPr>
          <w:rFonts w:cstheme="majorHAnsi"/>
          <w:i w:val="0"/>
          <w:iCs/>
          <w:sz w:val="16"/>
          <w:szCs w:val="16"/>
        </w:rPr>
        <w:t xml:space="preserve"> </w:t>
      </w:r>
      <w:r w:rsidRPr="00FF187E">
        <w:rPr>
          <w:rFonts w:cstheme="majorHAnsi"/>
          <w:i w:val="0"/>
          <w:iCs/>
          <w:sz w:val="16"/>
          <w:szCs w:val="16"/>
        </w:rPr>
        <w:t xml:space="preserve">| </w:t>
      </w:r>
      <w:hyperlink r:id="rId1" w:history="1">
        <w:r w:rsidRPr="00FF187E">
          <w:rPr>
            <w:rStyle w:val="Hiperhivatkozs"/>
            <w:rFonts w:cstheme="majorHAnsi"/>
            <w:i w:val="0"/>
            <w:iCs/>
            <w:sz w:val="16"/>
            <w:szCs w:val="16"/>
          </w:rPr>
          <w:t>Creative Commons Attribution 4.0 International License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ED362" w14:textId="3D329C2D" w:rsidR="004704D8" w:rsidRPr="006314A5" w:rsidRDefault="005377DC">
    <w:pPr>
      <w:pBdr>
        <w:bottom w:val="single" w:sz="4" w:space="1" w:color="000000"/>
      </w:pBdr>
      <w:tabs>
        <w:tab w:val="center" w:pos="4680"/>
        <w:tab w:val="right" w:pos="9360"/>
      </w:tabs>
      <w:spacing w:after="0"/>
      <w:rPr>
        <w:rFonts w:asciiTheme="majorHAnsi" w:eastAsia="Times New Roman" w:hAnsiTheme="majorHAnsi" w:cstheme="majorHAnsi"/>
        <w:i/>
        <w:iCs/>
        <w:color w:val="0070C0"/>
        <w:sz w:val="16"/>
        <w:szCs w:val="16"/>
      </w:rPr>
    </w:pPr>
    <w:r w:rsidRPr="006314A5">
      <w:rPr>
        <w:rFonts w:asciiTheme="majorHAnsi" w:hAnsiTheme="majorHAnsi" w:cstheme="majorHAnsi"/>
        <w:i/>
        <w:iCs/>
        <w:sz w:val="18"/>
        <w:szCs w:val="18"/>
      </w:rPr>
      <w:t>Acta Technica Jaurinensis</w:t>
    </w:r>
  </w:p>
  <w:p w14:paraId="0EF02F65" w14:textId="65010557" w:rsidR="004704D8" w:rsidRPr="006314A5" w:rsidRDefault="00AD6294">
    <w:pPr>
      <w:pBdr>
        <w:bottom w:val="single" w:sz="4" w:space="1" w:color="000000"/>
      </w:pBdr>
      <w:tabs>
        <w:tab w:val="center" w:pos="4680"/>
        <w:tab w:val="right" w:pos="9360"/>
      </w:tabs>
      <w:spacing w:after="0" w:line="480" w:lineRule="auto"/>
      <w:rPr>
        <w:rFonts w:asciiTheme="majorHAnsi" w:eastAsia="Times New Roman" w:hAnsiTheme="majorHAnsi" w:cstheme="majorHAnsi"/>
        <w:sz w:val="14"/>
        <w:szCs w:val="14"/>
      </w:rPr>
    </w:pPr>
    <w:r w:rsidRPr="006314A5">
      <w:rPr>
        <w:rFonts w:asciiTheme="majorHAnsi" w:eastAsia="Times New Roman" w:hAnsiTheme="majorHAnsi" w:cstheme="majorHAnsi"/>
        <w:sz w:val="16"/>
        <w:szCs w:val="16"/>
        <w:highlight w:val="yellow"/>
      </w:rPr>
      <w:t xml:space="preserve">Volume </w:t>
    </w:r>
    <w:r w:rsidR="005377DC" w:rsidRPr="006314A5">
      <w:rPr>
        <w:rFonts w:asciiTheme="majorHAnsi" w:eastAsia="Times New Roman" w:hAnsiTheme="majorHAnsi" w:cstheme="majorHAnsi"/>
        <w:sz w:val="16"/>
        <w:szCs w:val="16"/>
        <w:highlight w:val="yellow"/>
      </w:rPr>
      <w:t>vv</w:t>
    </w:r>
    <w:r w:rsidRPr="006314A5">
      <w:rPr>
        <w:rFonts w:asciiTheme="majorHAnsi" w:eastAsia="Times New Roman" w:hAnsiTheme="majorHAnsi" w:cstheme="majorHAnsi"/>
        <w:sz w:val="16"/>
        <w:szCs w:val="16"/>
        <w:highlight w:val="yellow"/>
      </w:rPr>
      <w:t xml:space="preserve">, Issue </w:t>
    </w:r>
    <w:r w:rsidR="005377DC" w:rsidRPr="006314A5">
      <w:rPr>
        <w:rFonts w:asciiTheme="majorHAnsi" w:eastAsia="Times New Roman" w:hAnsiTheme="majorHAnsi" w:cstheme="majorHAnsi"/>
        <w:sz w:val="16"/>
        <w:szCs w:val="16"/>
        <w:highlight w:val="yellow"/>
      </w:rPr>
      <w:t>ii</w:t>
    </w:r>
    <w:r w:rsidRPr="006314A5">
      <w:rPr>
        <w:rFonts w:asciiTheme="majorHAnsi" w:eastAsia="Times New Roman" w:hAnsiTheme="majorHAnsi" w:cstheme="majorHAnsi"/>
        <w:sz w:val="16"/>
        <w:szCs w:val="16"/>
        <w:highlight w:val="yellow"/>
      </w:rPr>
      <w:t xml:space="preserve"> (20</w:t>
    </w:r>
    <w:r w:rsidR="005377DC" w:rsidRPr="006314A5">
      <w:rPr>
        <w:rFonts w:asciiTheme="majorHAnsi" w:eastAsia="Times New Roman" w:hAnsiTheme="majorHAnsi" w:cstheme="majorHAnsi"/>
        <w:sz w:val="16"/>
        <w:szCs w:val="16"/>
        <w:highlight w:val="yellow"/>
      </w:rPr>
      <w:t>yy</w:t>
    </w:r>
    <w:r w:rsidRPr="006314A5">
      <w:rPr>
        <w:rFonts w:asciiTheme="majorHAnsi" w:eastAsia="Times New Roman" w:hAnsiTheme="majorHAnsi" w:cstheme="majorHAnsi"/>
        <w:sz w:val="16"/>
        <w:szCs w:val="16"/>
        <w:highlight w:val="yellow"/>
      </w:rPr>
      <w:t>) XX-XX</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8220EE" w14:textId="77777777" w:rsidR="004704D8" w:rsidRPr="00034E74" w:rsidRDefault="004704D8">
    <w:pPr>
      <w:tabs>
        <w:tab w:val="center" w:pos="4680"/>
        <w:tab w:val="right" w:pos="9360"/>
      </w:tabs>
      <w:spacing w:after="0" w:line="240" w:lineRule="auto"/>
      <w:jc w:val="center"/>
      <w:rPr>
        <w:rFonts w:asciiTheme="majorHAnsi" w:eastAsia="Times New Roman" w:hAnsiTheme="majorHAnsi" w:cstheme="majorHAnsi"/>
        <w:i/>
        <w:sz w:val="16"/>
        <w:szCs w:val="16"/>
      </w:rPr>
    </w:pPr>
  </w:p>
  <w:p w14:paraId="4436111E" w14:textId="18F9045E" w:rsidR="004704D8" w:rsidRPr="00034E74" w:rsidRDefault="001E300B" w:rsidP="003D7749">
    <w:pPr>
      <w:tabs>
        <w:tab w:val="center" w:pos="4680"/>
        <w:tab w:val="right" w:pos="9360"/>
      </w:tabs>
      <w:spacing w:after="0" w:line="240" w:lineRule="auto"/>
      <w:jc w:val="center"/>
      <w:rPr>
        <w:rFonts w:asciiTheme="majorHAnsi" w:eastAsia="Times New Roman" w:hAnsiTheme="majorHAnsi" w:cstheme="majorHAnsi"/>
        <w:i/>
        <w:sz w:val="18"/>
        <w:szCs w:val="18"/>
      </w:rPr>
    </w:pPr>
    <w:r w:rsidRPr="00034E74">
      <w:rPr>
        <w:rFonts w:asciiTheme="majorHAnsi" w:hAnsiTheme="majorHAnsi" w:cstheme="majorHAnsi"/>
        <w:sz w:val="18"/>
        <w:szCs w:val="18"/>
      </w:rPr>
      <w:t>Acta Technica Jaurinensis</w:t>
    </w:r>
    <w:r w:rsidR="009A79CF" w:rsidRPr="00034E74">
      <w:rPr>
        <w:rFonts w:asciiTheme="majorHAnsi" w:hAnsiTheme="majorHAnsi" w:cstheme="majorHAnsi"/>
        <w:sz w:val="18"/>
        <w:szCs w:val="18"/>
      </w:rPr>
      <w:t>,</w:t>
    </w:r>
    <w:r w:rsidR="00AD6294" w:rsidRPr="00034E74">
      <w:rPr>
        <w:rFonts w:asciiTheme="majorHAnsi" w:hAnsiTheme="majorHAnsi" w:cstheme="majorHAnsi"/>
        <w:sz w:val="18"/>
        <w:szCs w:val="18"/>
      </w:rPr>
      <w:t xml:space="preserve"> </w:t>
    </w:r>
    <w:r w:rsidR="00E4338C" w:rsidRPr="00034E74">
      <w:rPr>
        <w:rFonts w:asciiTheme="majorHAnsi" w:eastAsia="Times New Roman" w:hAnsiTheme="majorHAnsi" w:cstheme="majorHAnsi"/>
        <w:color w:val="000000"/>
        <w:sz w:val="18"/>
        <w:szCs w:val="18"/>
        <w:highlight w:val="yellow"/>
      </w:rPr>
      <w:t xml:space="preserve">Volume </w:t>
    </w:r>
    <w:r w:rsidRPr="00034E74">
      <w:rPr>
        <w:rFonts w:asciiTheme="majorHAnsi" w:eastAsia="Times New Roman" w:hAnsiTheme="majorHAnsi" w:cstheme="majorHAnsi"/>
        <w:color w:val="000000"/>
        <w:sz w:val="18"/>
        <w:szCs w:val="18"/>
        <w:highlight w:val="yellow"/>
      </w:rPr>
      <w:t>vv</w:t>
    </w:r>
    <w:r w:rsidR="00AD6294" w:rsidRPr="00034E74">
      <w:rPr>
        <w:rFonts w:asciiTheme="majorHAnsi" w:eastAsia="Times New Roman" w:hAnsiTheme="majorHAnsi" w:cstheme="majorHAnsi"/>
        <w:color w:val="000000"/>
        <w:sz w:val="18"/>
        <w:szCs w:val="18"/>
        <w:highlight w:val="yellow"/>
      </w:rPr>
      <w:t xml:space="preserve">, Issue </w:t>
    </w:r>
    <w:r w:rsidRPr="00034E74">
      <w:rPr>
        <w:rFonts w:asciiTheme="majorHAnsi" w:eastAsia="Times New Roman" w:hAnsiTheme="majorHAnsi" w:cstheme="majorHAnsi"/>
        <w:color w:val="000000"/>
        <w:sz w:val="18"/>
        <w:szCs w:val="18"/>
        <w:highlight w:val="yellow"/>
      </w:rPr>
      <w:t>ii</w:t>
    </w:r>
    <w:r w:rsidR="00AD6294" w:rsidRPr="00034E74">
      <w:rPr>
        <w:rFonts w:asciiTheme="majorHAnsi" w:eastAsia="Times New Roman" w:hAnsiTheme="majorHAnsi" w:cstheme="majorHAnsi"/>
        <w:color w:val="000000"/>
        <w:sz w:val="18"/>
        <w:szCs w:val="18"/>
        <w:highlight w:val="yellow"/>
      </w:rPr>
      <w:t xml:space="preserve"> (20</w:t>
    </w:r>
    <w:r w:rsidRPr="00034E74">
      <w:rPr>
        <w:rFonts w:asciiTheme="majorHAnsi" w:eastAsia="Times New Roman" w:hAnsiTheme="majorHAnsi" w:cstheme="majorHAnsi"/>
        <w:color w:val="000000"/>
        <w:sz w:val="18"/>
        <w:szCs w:val="18"/>
        <w:highlight w:val="yellow"/>
      </w:rPr>
      <w:t>yy</w:t>
    </w:r>
    <w:r w:rsidR="00AD6294" w:rsidRPr="00034E74">
      <w:rPr>
        <w:rFonts w:asciiTheme="majorHAnsi" w:eastAsia="Times New Roman" w:hAnsiTheme="majorHAnsi" w:cstheme="majorHAnsi"/>
        <w:color w:val="000000"/>
        <w:sz w:val="18"/>
        <w:szCs w:val="18"/>
        <w:highlight w:val="yellow"/>
      </w:rPr>
      <w:t>) XX-XX</w:t>
    </w:r>
  </w:p>
  <w:p w14:paraId="295CC559" w14:textId="77777777" w:rsidR="002B17BD" w:rsidRPr="00034E74" w:rsidRDefault="002B17BD" w:rsidP="009D148D">
    <w:pPr>
      <w:tabs>
        <w:tab w:val="center" w:pos="4680"/>
        <w:tab w:val="right" w:pos="9360"/>
      </w:tabs>
      <w:spacing w:after="0" w:line="240" w:lineRule="auto"/>
      <w:rPr>
        <w:rFonts w:asciiTheme="majorHAnsi" w:hAnsiTheme="majorHAnsi" w:cstheme="majorHAns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71CA0"/>
    <w:multiLevelType w:val="hybridMultilevel"/>
    <w:tmpl w:val="D89A36D6"/>
    <w:lvl w:ilvl="0" w:tplc="20DCDBCC">
      <w:start w:val="3"/>
      <w:numFmt w:val="bullet"/>
      <w:lvlText w:val="-"/>
      <w:lvlJc w:val="left"/>
      <w:pPr>
        <w:ind w:left="720" w:hanging="360"/>
      </w:pPr>
      <w:rPr>
        <w:rFonts w:ascii="Calibri" w:eastAsia="Calibr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82B56C2"/>
    <w:multiLevelType w:val="multilevel"/>
    <w:tmpl w:val="DCA4342A"/>
    <w:lvl w:ilvl="0">
      <w:start w:val="1"/>
      <w:numFmt w:val="lowerRoman"/>
      <w:pStyle w:val="ATJlist"/>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23C73BEB"/>
    <w:multiLevelType w:val="hybridMultilevel"/>
    <w:tmpl w:val="BC3A7B4C"/>
    <w:lvl w:ilvl="0" w:tplc="040E0001">
      <w:start w:val="1"/>
      <w:numFmt w:val="bullet"/>
      <w:lvlText w:val=""/>
      <w:lvlJc w:val="left"/>
      <w:pPr>
        <w:ind w:left="1077" w:hanging="360"/>
      </w:pPr>
      <w:rPr>
        <w:rFonts w:ascii="Symbol" w:hAnsi="Symbol"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3" w15:restartNumberingAfterBreak="0">
    <w:nsid w:val="5284494C"/>
    <w:multiLevelType w:val="hybridMultilevel"/>
    <w:tmpl w:val="3922321C"/>
    <w:lvl w:ilvl="0" w:tplc="0354F0EE">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rAwNzY2NzA0MzC2NLVQ0lEKTi0uzszPAykwNKwFAMl47o0tAAAA"/>
  </w:docVars>
  <w:rsids>
    <w:rsidRoot w:val="004704D8"/>
    <w:rsid w:val="00015864"/>
    <w:rsid w:val="00034E20"/>
    <w:rsid w:val="00034E74"/>
    <w:rsid w:val="00036AF7"/>
    <w:rsid w:val="00066703"/>
    <w:rsid w:val="00111D69"/>
    <w:rsid w:val="00127B0C"/>
    <w:rsid w:val="00137327"/>
    <w:rsid w:val="00144CCD"/>
    <w:rsid w:val="00167673"/>
    <w:rsid w:val="001831CF"/>
    <w:rsid w:val="001857DE"/>
    <w:rsid w:val="001D4836"/>
    <w:rsid w:val="001E2D2D"/>
    <w:rsid w:val="001E300B"/>
    <w:rsid w:val="00202F14"/>
    <w:rsid w:val="002100A1"/>
    <w:rsid w:val="002427E9"/>
    <w:rsid w:val="00254A77"/>
    <w:rsid w:val="00270B3F"/>
    <w:rsid w:val="00274FE6"/>
    <w:rsid w:val="002B17BD"/>
    <w:rsid w:val="002B3E31"/>
    <w:rsid w:val="002D0312"/>
    <w:rsid w:val="002E723B"/>
    <w:rsid w:val="00316D36"/>
    <w:rsid w:val="0034392F"/>
    <w:rsid w:val="00365F0D"/>
    <w:rsid w:val="00374986"/>
    <w:rsid w:val="00382AF4"/>
    <w:rsid w:val="003904FD"/>
    <w:rsid w:val="003B74AF"/>
    <w:rsid w:val="003B78F1"/>
    <w:rsid w:val="003C5293"/>
    <w:rsid w:val="003C6756"/>
    <w:rsid w:val="003D29C3"/>
    <w:rsid w:val="003D412E"/>
    <w:rsid w:val="003D7749"/>
    <w:rsid w:val="0040709B"/>
    <w:rsid w:val="004370E1"/>
    <w:rsid w:val="004704D8"/>
    <w:rsid w:val="004C7B4C"/>
    <w:rsid w:val="004D5480"/>
    <w:rsid w:val="004D6249"/>
    <w:rsid w:val="004E5348"/>
    <w:rsid w:val="005377DC"/>
    <w:rsid w:val="005C28D9"/>
    <w:rsid w:val="005C7402"/>
    <w:rsid w:val="005C7B86"/>
    <w:rsid w:val="006314A5"/>
    <w:rsid w:val="006619B4"/>
    <w:rsid w:val="006C7481"/>
    <w:rsid w:val="006D6BC6"/>
    <w:rsid w:val="006E6271"/>
    <w:rsid w:val="0070797C"/>
    <w:rsid w:val="00726FCC"/>
    <w:rsid w:val="00762C70"/>
    <w:rsid w:val="007B6CE5"/>
    <w:rsid w:val="007D5A3E"/>
    <w:rsid w:val="007F608B"/>
    <w:rsid w:val="00815A65"/>
    <w:rsid w:val="0083188F"/>
    <w:rsid w:val="00842BC8"/>
    <w:rsid w:val="008A5AAE"/>
    <w:rsid w:val="008D4603"/>
    <w:rsid w:val="008F75A6"/>
    <w:rsid w:val="00906CEC"/>
    <w:rsid w:val="00923995"/>
    <w:rsid w:val="00927C90"/>
    <w:rsid w:val="00953C4B"/>
    <w:rsid w:val="00982CAF"/>
    <w:rsid w:val="009A79CF"/>
    <w:rsid w:val="009B589A"/>
    <w:rsid w:val="009D148D"/>
    <w:rsid w:val="009E24E6"/>
    <w:rsid w:val="00A03026"/>
    <w:rsid w:val="00AA1D82"/>
    <w:rsid w:val="00AC4986"/>
    <w:rsid w:val="00AD6294"/>
    <w:rsid w:val="00AD6959"/>
    <w:rsid w:val="00AF6031"/>
    <w:rsid w:val="00B26603"/>
    <w:rsid w:val="00B2733C"/>
    <w:rsid w:val="00B56640"/>
    <w:rsid w:val="00B568C2"/>
    <w:rsid w:val="00B9039B"/>
    <w:rsid w:val="00B93933"/>
    <w:rsid w:val="00BD03D3"/>
    <w:rsid w:val="00BD2B6E"/>
    <w:rsid w:val="00BD2F47"/>
    <w:rsid w:val="00C17AC0"/>
    <w:rsid w:val="00C32578"/>
    <w:rsid w:val="00C6593B"/>
    <w:rsid w:val="00CB1EDE"/>
    <w:rsid w:val="00CB45A4"/>
    <w:rsid w:val="00CE0711"/>
    <w:rsid w:val="00CE2DE0"/>
    <w:rsid w:val="00CF2D1B"/>
    <w:rsid w:val="00D15556"/>
    <w:rsid w:val="00D46840"/>
    <w:rsid w:val="00D5498D"/>
    <w:rsid w:val="00DA1193"/>
    <w:rsid w:val="00DB4E51"/>
    <w:rsid w:val="00DC1099"/>
    <w:rsid w:val="00DE45C9"/>
    <w:rsid w:val="00DF3C11"/>
    <w:rsid w:val="00E4338C"/>
    <w:rsid w:val="00E44D6F"/>
    <w:rsid w:val="00E7547E"/>
    <w:rsid w:val="00ED5E90"/>
    <w:rsid w:val="00F34E34"/>
    <w:rsid w:val="00F60073"/>
    <w:rsid w:val="00F81FAF"/>
    <w:rsid w:val="00F92A4E"/>
    <w:rsid w:val="00FA5AA3"/>
    <w:rsid w:val="00FB32DF"/>
    <w:rsid w:val="00FF187E"/>
  </w:rsids>
  <m:mathPr>
    <m:mathFont m:val="Cambria Math"/>
    <m:brkBin m:val="before"/>
    <m:brkBinSub m:val="--"/>
    <m:smallFrac m:val="0"/>
    <m:dispDef/>
    <m:lMargin m:val="0"/>
    <m:rMargin m:val="0"/>
    <m:defJc m:val="centerGroup"/>
    <m:wrapIndent m:val="1440"/>
    <m:intLim m:val="subSup"/>
    <m:naryLim m:val="undOvr"/>
  </m:mathPr>
  <w:themeFontLang w:val="sr-Latn-R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262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sr-Latn-R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style>
  <w:style w:type="paragraph" w:styleId="Cmsor1">
    <w:name w:val="heading 1"/>
    <w:basedOn w:val="Norml"/>
    <w:next w:val="Norml"/>
    <w:rsid w:val="00FF187E"/>
    <w:pPr>
      <w:keepNext/>
      <w:spacing w:after="0" w:line="240" w:lineRule="auto"/>
      <w:jc w:val="both"/>
      <w:outlineLvl w:val="0"/>
    </w:pPr>
    <w:rPr>
      <w:rFonts w:asciiTheme="majorHAnsi" w:eastAsia="Times New Roman" w:hAnsiTheme="majorHAnsi" w:cs="Times New Roman"/>
      <w:b/>
      <w:sz w:val="20"/>
      <w:szCs w:val="20"/>
    </w:rPr>
  </w:style>
  <w:style w:type="paragraph" w:styleId="Cmsor2">
    <w:name w:val="heading 2"/>
    <w:basedOn w:val="Norml"/>
    <w:next w:val="Norml"/>
    <w:rsid w:val="00FF187E"/>
    <w:pPr>
      <w:spacing w:line="240" w:lineRule="auto"/>
      <w:outlineLvl w:val="1"/>
    </w:pPr>
    <w:rPr>
      <w:rFonts w:asciiTheme="majorHAnsi" w:eastAsia="Times New Roman" w:hAnsiTheme="majorHAnsi" w:cs="Times New Roman"/>
      <w:b/>
      <w:sz w:val="36"/>
      <w:szCs w:val="36"/>
    </w:rPr>
  </w:style>
  <w:style w:type="paragraph" w:styleId="Cmsor3">
    <w:name w:val="heading 3"/>
    <w:basedOn w:val="Norml"/>
    <w:next w:val="Norml"/>
    <w:rsid w:val="00FF187E"/>
    <w:pPr>
      <w:keepNext/>
      <w:keepLines/>
      <w:spacing w:before="40" w:after="0"/>
      <w:outlineLvl w:val="2"/>
    </w:pPr>
    <w:rPr>
      <w:rFonts w:asciiTheme="majorHAnsi" w:eastAsia="Cambria" w:hAnsiTheme="majorHAnsi" w:cs="Cambria"/>
      <w:color w:val="243F61"/>
      <w:sz w:val="24"/>
      <w:szCs w:val="24"/>
    </w:rPr>
  </w:style>
  <w:style w:type="paragraph" w:styleId="Cmsor4">
    <w:name w:val="heading 4"/>
    <w:basedOn w:val="Norml"/>
    <w:next w:val="Norml"/>
    <w:rsid w:val="00FF187E"/>
    <w:pPr>
      <w:widowControl w:val="0"/>
      <w:spacing w:before="280" w:after="280" w:line="360" w:lineRule="auto"/>
      <w:ind w:left="1008" w:hanging="720"/>
      <w:jc w:val="both"/>
      <w:outlineLvl w:val="3"/>
    </w:pPr>
    <w:rPr>
      <w:rFonts w:asciiTheme="majorHAnsi" w:eastAsia="Times New Roman" w:hAnsiTheme="majorHAnsi" w:cs="Times New Roman"/>
      <w:b/>
      <w:sz w:val="24"/>
      <w:szCs w:val="24"/>
    </w:rPr>
  </w:style>
  <w:style w:type="paragraph" w:styleId="Cmsor5">
    <w:name w:val="heading 5"/>
    <w:basedOn w:val="Norml"/>
    <w:next w:val="Norml"/>
    <w:rsid w:val="00FF187E"/>
    <w:pPr>
      <w:spacing w:before="240" w:after="60" w:line="360" w:lineRule="auto"/>
      <w:jc w:val="both"/>
      <w:outlineLvl w:val="4"/>
    </w:pPr>
    <w:rPr>
      <w:rFonts w:asciiTheme="majorHAnsi" w:eastAsia="Times New Roman" w:hAnsiTheme="majorHAnsi" w:cs="Times New Roman"/>
      <w:sz w:val="18"/>
      <w:szCs w:val="18"/>
    </w:rPr>
  </w:style>
  <w:style w:type="paragraph" w:styleId="Cmsor6">
    <w:name w:val="heading 6"/>
    <w:basedOn w:val="Norml"/>
    <w:next w:val="Norml"/>
    <w:rsid w:val="00FF187E"/>
    <w:pPr>
      <w:spacing w:before="240" w:after="60" w:line="360" w:lineRule="auto"/>
      <w:jc w:val="both"/>
      <w:outlineLvl w:val="5"/>
    </w:pPr>
    <w:rPr>
      <w:rFonts w:asciiTheme="majorHAnsi" w:eastAsia="Times New Roman" w:hAnsiTheme="majorHAnsi" w:cs="Times New Roman"/>
      <w:i/>
      <w:sz w:val="16"/>
      <w:szCs w:val="16"/>
    </w:rPr>
  </w:style>
  <w:style w:type="paragraph" w:styleId="Cmsor7">
    <w:name w:val="heading 7"/>
    <w:basedOn w:val="Norml"/>
    <w:next w:val="Norml"/>
    <w:link w:val="Cmsor7Char"/>
    <w:uiPriority w:val="9"/>
    <w:semiHidden/>
    <w:unhideWhenUsed/>
    <w:qFormat/>
    <w:rsid w:val="00FF187E"/>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Cm">
    <w:name w:val="Title"/>
    <w:aliases w:val="ATJ"/>
    <w:basedOn w:val="Norml"/>
    <w:next w:val="Norml"/>
    <w:rsid w:val="00034E74"/>
    <w:pPr>
      <w:spacing w:after="0" w:line="240" w:lineRule="auto"/>
      <w:ind w:left="-113"/>
    </w:pPr>
    <w:rPr>
      <w:rFonts w:asciiTheme="majorHAnsi" w:eastAsia="Times New Roman" w:hAnsiTheme="majorHAnsi" w:cstheme="minorBidi"/>
      <w:color w:val="000080"/>
      <w:sz w:val="32"/>
      <w:szCs w:val="28"/>
    </w:rPr>
  </w:style>
  <w:style w:type="paragraph" w:styleId="Alcm">
    <w:name w:val="Subtitle"/>
    <w:basedOn w:val="Norml"/>
    <w:next w:val="Norml"/>
    <w:pPr>
      <w:spacing w:line="288" w:lineRule="auto"/>
      <w:jc w:val="both"/>
    </w:pPr>
    <w:rPr>
      <w:rFonts w:ascii="Cambria" w:eastAsia="Cambria" w:hAnsi="Cambria" w:cs="Cambria"/>
      <w:smallCaps/>
      <w:color w:val="1F497D"/>
      <w:sz w:val="36"/>
      <w:szCs w:val="36"/>
    </w:rPr>
  </w:style>
  <w:style w:type="table" w:customStyle="1" w:styleId="a">
    <w:basedOn w:val="Normltblzat"/>
    <w:pPr>
      <w:bidi/>
      <w:spacing w:after="0" w:line="240" w:lineRule="auto"/>
      <w:ind w:left="-692" w:hanging="446"/>
      <w:jc w:val="both"/>
    </w:pPr>
    <w:rPr>
      <w:b/>
      <w:color w:val="000080"/>
      <w:sz w:val="20"/>
      <w:szCs w:val="20"/>
    </w:rPr>
    <w:tblPr>
      <w:tblStyleRowBandSize w:val="1"/>
      <w:tblStyleColBandSize w:val="1"/>
      <w:tblCellMar>
        <w:left w:w="115" w:type="dxa"/>
        <w:right w:w="115" w:type="dxa"/>
      </w:tblCellMar>
    </w:tblPr>
    <w:tcPr>
      <w:shd w:val="clear" w:color="auto" w:fill="auto"/>
    </w:tcPr>
  </w:style>
  <w:style w:type="table" w:customStyle="1" w:styleId="a0">
    <w:basedOn w:val="Normltblzat"/>
    <w:pPr>
      <w:bidi/>
      <w:spacing w:after="0" w:line="240" w:lineRule="auto"/>
      <w:ind w:left="-692" w:hanging="446"/>
      <w:jc w:val="both"/>
    </w:pPr>
    <w:rPr>
      <w:b/>
      <w:color w:val="000080"/>
      <w:sz w:val="20"/>
      <w:szCs w:val="20"/>
    </w:rPr>
    <w:tblPr>
      <w:tblStyleRowBandSize w:val="1"/>
      <w:tblStyleColBandSize w:val="1"/>
      <w:tblCellMar>
        <w:left w:w="115" w:type="dxa"/>
        <w:right w:w="115" w:type="dxa"/>
      </w:tblCellMar>
    </w:tblPr>
    <w:tcPr>
      <w:shd w:val="clear" w:color="auto" w:fill="auto"/>
    </w:tcPr>
  </w:style>
  <w:style w:type="table" w:customStyle="1" w:styleId="a1">
    <w:basedOn w:val="Normltblzat"/>
    <w:pPr>
      <w:bidi/>
      <w:spacing w:after="0" w:line="240" w:lineRule="auto"/>
      <w:ind w:left="-692" w:hanging="446"/>
      <w:jc w:val="both"/>
    </w:pPr>
    <w:rPr>
      <w:b/>
      <w:color w:val="000080"/>
      <w:sz w:val="20"/>
      <w:szCs w:val="20"/>
    </w:rPr>
    <w:tblPr>
      <w:tblStyleRowBandSize w:val="1"/>
      <w:tblStyleColBandSize w:val="1"/>
      <w:tblCellMar>
        <w:left w:w="115" w:type="dxa"/>
        <w:right w:w="115" w:type="dxa"/>
      </w:tblCellMar>
    </w:tblPr>
    <w:tcPr>
      <w:shd w:val="clear" w:color="auto" w:fill="auto"/>
    </w:tcPr>
  </w:style>
  <w:style w:type="table" w:customStyle="1" w:styleId="a2">
    <w:basedOn w:val="Normltblzat"/>
    <w:pPr>
      <w:bidi/>
      <w:spacing w:after="0" w:line="240" w:lineRule="auto"/>
      <w:ind w:left="-692" w:hanging="446"/>
      <w:jc w:val="both"/>
    </w:pPr>
    <w:rPr>
      <w:b/>
      <w:color w:val="000080"/>
      <w:sz w:val="20"/>
      <w:szCs w:val="20"/>
    </w:rPr>
    <w:tblPr>
      <w:tblStyleRowBandSize w:val="1"/>
      <w:tblStyleColBandSize w:val="1"/>
      <w:tblCellMar>
        <w:left w:w="115" w:type="dxa"/>
        <w:right w:w="115" w:type="dxa"/>
      </w:tblCellMar>
    </w:tblPr>
    <w:tcPr>
      <w:shd w:val="clear" w:color="auto" w:fill="auto"/>
    </w:tcPr>
  </w:style>
  <w:style w:type="table" w:customStyle="1" w:styleId="a3">
    <w:basedOn w:val="Normltblzat"/>
    <w:pPr>
      <w:bidi/>
      <w:spacing w:after="0" w:line="240" w:lineRule="auto"/>
      <w:ind w:left="-692" w:hanging="446"/>
      <w:jc w:val="both"/>
    </w:pPr>
    <w:rPr>
      <w:b/>
      <w:color w:val="000080"/>
      <w:sz w:val="20"/>
      <w:szCs w:val="20"/>
    </w:rPr>
    <w:tblPr>
      <w:tblStyleRowBandSize w:val="1"/>
      <w:tblStyleColBandSize w:val="1"/>
      <w:tblCellMar>
        <w:left w:w="115" w:type="dxa"/>
        <w:right w:w="115" w:type="dxa"/>
      </w:tblCellMar>
    </w:tblPr>
    <w:tcPr>
      <w:shd w:val="clear" w:color="auto" w:fill="auto"/>
    </w:tcPr>
  </w:style>
  <w:style w:type="table" w:customStyle="1" w:styleId="a4">
    <w:basedOn w:val="Normltblzat"/>
    <w:pPr>
      <w:bidi/>
      <w:spacing w:after="0" w:line="240" w:lineRule="auto"/>
      <w:ind w:left="-692" w:hanging="446"/>
      <w:jc w:val="both"/>
    </w:pPr>
    <w:rPr>
      <w:b/>
      <w:color w:val="000080"/>
      <w:sz w:val="20"/>
      <w:szCs w:val="20"/>
    </w:rPr>
    <w:tblPr>
      <w:tblStyleRowBandSize w:val="1"/>
      <w:tblStyleColBandSize w:val="1"/>
      <w:tblCellMar>
        <w:left w:w="115" w:type="dxa"/>
        <w:right w:w="115" w:type="dxa"/>
      </w:tblCellMar>
    </w:tblPr>
    <w:tcPr>
      <w:shd w:val="clear" w:color="auto" w:fill="auto"/>
    </w:tcPr>
  </w:style>
  <w:style w:type="table" w:customStyle="1" w:styleId="a5">
    <w:basedOn w:val="Normltblzat"/>
    <w:pPr>
      <w:bidi/>
      <w:spacing w:after="0" w:line="240" w:lineRule="auto"/>
      <w:ind w:left="-692" w:hanging="446"/>
      <w:jc w:val="both"/>
    </w:pPr>
    <w:rPr>
      <w:b/>
      <w:color w:val="000080"/>
      <w:sz w:val="20"/>
      <w:szCs w:val="20"/>
    </w:rPr>
    <w:tblPr>
      <w:tblStyleRowBandSize w:val="1"/>
      <w:tblStyleColBandSize w:val="1"/>
      <w:tblCellMar>
        <w:left w:w="115" w:type="dxa"/>
        <w:right w:w="115" w:type="dxa"/>
      </w:tblCellMar>
    </w:tblPr>
    <w:tcPr>
      <w:shd w:val="clear" w:color="auto" w:fill="auto"/>
    </w:tcPr>
  </w:style>
  <w:style w:type="table" w:styleId="Rcsostblzat">
    <w:name w:val="Table Grid"/>
    <w:aliases w:val="Table UUM"/>
    <w:basedOn w:val="Normltblzat"/>
    <w:uiPriority w:val="59"/>
    <w:rsid w:val="006C7481"/>
    <w:pPr>
      <w:spacing w:after="0" w:line="240" w:lineRule="auto"/>
    </w:pPr>
    <w:rPr>
      <w:rFonts w:asciiTheme="minorHAnsi" w:eastAsiaTheme="minorHAnsi" w:hAnsiTheme="minorHAnsi" w:cstheme="minorBid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bjegyzetszveg">
    <w:name w:val="footnote text"/>
    <w:aliases w:val="ATJ_Footnote Text"/>
    <w:basedOn w:val="Norml"/>
    <w:link w:val="LbjegyzetszvegChar"/>
    <w:unhideWhenUsed/>
    <w:rsid w:val="00FF187E"/>
    <w:pPr>
      <w:spacing w:after="0" w:line="240" w:lineRule="auto"/>
      <w:jc w:val="both"/>
    </w:pPr>
    <w:rPr>
      <w:rFonts w:asciiTheme="majorHAnsi" w:eastAsiaTheme="minorHAnsi" w:hAnsiTheme="majorHAnsi" w:cstheme="minorBidi"/>
      <w:i/>
      <w:sz w:val="20"/>
      <w:szCs w:val="20"/>
      <w:lang w:val="en-GB" w:eastAsia="en-US"/>
    </w:rPr>
  </w:style>
  <w:style w:type="character" w:customStyle="1" w:styleId="LbjegyzetszvegChar">
    <w:name w:val="Lábjegyzetszöveg Char"/>
    <w:aliases w:val="ATJ_Footnote Text Char"/>
    <w:basedOn w:val="Bekezdsalapbettpusa"/>
    <w:link w:val="Lbjegyzetszveg"/>
    <w:rsid w:val="00FF187E"/>
    <w:rPr>
      <w:rFonts w:asciiTheme="majorHAnsi" w:eastAsiaTheme="minorHAnsi" w:hAnsiTheme="majorHAnsi" w:cstheme="minorBidi"/>
      <w:i/>
      <w:sz w:val="20"/>
      <w:szCs w:val="20"/>
      <w:lang w:val="en-GB" w:eastAsia="en-US"/>
    </w:rPr>
  </w:style>
  <w:style w:type="character" w:styleId="Lbjegyzet-hivatkozs">
    <w:name w:val="footnote reference"/>
    <w:basedOn w:val="Bekezdsalapbettpusa"/>
    <w:uiPriority w:val="99"/>
    <w:semiHidden/>
    <w:unhideWhenUsed/>
    <w:rsid w:val="006C7481"/>
    <w:rPr>
      <w:vertAlign w:val="superscript"/>
    </w:rPr>
  </w:style>
  <w:style w:type="paragraph" w:styleId="lfej">
    <w:name w:val="header"/>
    <w:basedOn w:val="Norml"/>
    <w:link w:val="lfejChar"/>
    <w:uiPriority w:val="99"/>
    <w:unhideWhenUsed/>
    <w:rsid w:val="008A5AAE"/>
    <w:pPr>
      <w:tabs>
        <w:tab w:val="center" w:pos="4536"/>
        <w:tab w:val="right" w:pos="9072"/>
      </w:tabs>
      <w:spacing w:after="0" w:line="240" w:lineRule="auto"/>
    </w:pPr>
  </w:style>
  <w:style w:type="character" w:customStyle="1" w:styleId="lfejChar">
    <w:name w:val="Élőfej Char"/>
    <w:basedOn w:val="Bekezdsalapbettpusa"/>
    <w:link w:val="lfej"/>
    <w:uiPriority w:val="99"/>
    <w:rsid w:val="008A5AAE"/>
  </w:style>
  <w:style w:type="paragraph" w:styleId="llb">
    <w:name w:val="footer"/>
    <w:basedOn w:val="Norml"/>
    <w:link w:val="llbChar"/>
    <w:uiPriority w:val="99"/>
    <w:unhideWhenUsed/>
    <w:rsid w:val="008A5AAE"/>
    <w:pPr>
      <w:tabs>
        <w:tab w:val="center" w:pos="4536"/>
        <w:tab w:val="right" w:pos="9072"/>
      </w:tabs>
      <w:spacing w:after="0" w:line="240" w:lineRule="auto"/>
    </w:pPr>
  </w:style>
  <w:style w:type="character" w:customStyle="1" w:styleId="llbChar">
    <w:name w:val="Élőláb Char"/>
    <w:basedOn w:val="Bekezdsalapbettpusa"/>
    <w:link w:val="llb"/>
    <w:uiPriority w:val="99"/>
    <w:rsid w:val="008A5AAE"/>
  </w:style>
  <w:style w:type="character" w:styleId="Hiperhivatkozs">
    <w:name w:val="Hyperlink"/>
    <w:basedOn w:val="Bekezdsalapbettpusa"/>
    <w:uiPriority w:val="99"/>
    <w:unhideWhenUsed/>
    <w:rsid w:val="00E4338C"/>
    <w:rPr>
      <w:color w:val="0000FF" w:themeColor="hyperlink"/>
      <w:u w:val="single"/>
    </w:rPr>
  </w:style>
  <w:style w:type="character" w:customStyle="1" w:styleId="Feloldatlanmegemlts1">
    <w:name w:val="Feloldatlan megemlítés1"/>
    <w:basedOn w:val="Bekezdsalapbettpusa"/>
    <w:uiPriority w:val="99"/>
    <w:semiHidden/>
    <w:unhideWhenUsed/>
    <w:rsid w:val="00E4338C"/>
    <w:rPr>
      <w:color w:val="605E5C"/>
      <w:shd w:val="clear" w:color="auto" w:fill="E1DFDD"/>
    </w:rPr>
  </w:style>
  <w:style w:type="paragraph" w:styleId="NormlWeb">
    <w:name w:val="Normal (Web)"/>
    <w:basedOn w:val="Norml"/>
    <w:uiPriority w:val="99"/>
    <w:semiHidden/>
    <w:unhideWhenUsed/>
    <w:rsid w:val="00C6593B"/>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styleId="Kiemels">
    <w:name w:val="Emphasis"/>
    <w:basedOn w:val="Bekezdsalapbettpusa"/>
    <w:uiPriority w:val="20"/>
    <w:qFormat/>
    <w:rsid w:val="00FF187E"/>
    <w:rPr>
      <w:rFonts w:asciiTheme="majorHAnsi" w:hAnsiTheme="majorHAnsi"/>
      <w:i/>
      <w:iCs/>
    </w:rPr>
  </w:style>
  <w:style w:type="paragraph" w:customStyle="1" w:styleId="ATJAuthorsnames">
    <w:name w:val="ATJ _Authors names"/>
    <w:basedOn w:val="Norml"/>
    <w:link w:val="ATJAuthorsnamesChar"/>
    <w:qFormat/>
    <w:rsid w:val="00034E74"/>
    <w:pPr>
      <w:spacing w:after="0" w:line="240" w:lineRule="auto"/>
      <w:ind w:left="-113"/>
    </w:pPr>
    <w:rPr>
      <w:rFonts w:asciiTheme="majorHAnsi" w:eastAsia="Times New Roman" w:hAnsiTheme="majorHAnsi"/>
      <w:iCs/>
      <w:sz w:val="24"/>
      <w:szCs w:val="24"/>
      <w:lang w:val="en-GB" w:eastAsia="en-US"/>
    </w:rPr>
  </w:style>
  <w:style w:type="character" w:customStyle="1" w:styleId="ATJAuthorsnamesChar">
    <w:name w:val="ATJ _Authors names Char"/>
    <w:basedOn w:val="Bekezdsalapbettpusa"/>
    <w:link w:val="ATJAuthorsnames"/>
    <w:rsid w:val="00034E74"/>
    <w:rPr>
      <w:rFonts w:asciiTheme="majorHAnsi" w:eastAsia="Times New Roman" w:hAnsiTheme="majorHAnsi"/>
      <w:iCs/>
      <w:sz w:val="24"/>
      <w:szCs w:val="24"/>
      <w:lang w:val="en-GB" w:eastAsia="en-US"/>
    </w:rPr>
  </w:style>
  <w:style w:type="paragraph" w:customStyle="1" w:styleId="ATJaffiliations">
    <w:name w:val="ATJ _affiliations"/>
    <w:basedOn w:val="Norml"/>
    <w:link w:val="ATJaffiliationsChar"/>
    <w:qFormat/>
    <w:rsid w:val="00034E74"/>
    <w:pPr>
      <w:spacing w:after="0" w:line="240" w:lineRule="auto"/>
      <w:ind w:left="-115"/>
    </w:pPr>
    <w:rPr>
      <w:rFonts w:asciiTheme="majorHAnsi" w:eastAsia="Times New Roman" w:hAnsiTheme="majorHAnsi"/>
      <w:sz w:val="16"/>
      <w:szCs w:val="16"/>
      <w:lang w:val="en-GB" w:eastAsia="en-US"/>
    </w:rPr>
  </w:style>
  <w:style w:type="character" w:customStyle="1" w:styleId="ATJaffiliationsChar">
    <w:name w:val="ATJ _affiliations Char"/>
    <w:basedOn w:val="Bekezdsalapbettpusa"/>
    <w:link w:val="ATJaffiliations"/>
    <w:rsid w:val="00034E74"/>
    <w:rPr>
      <w:rFonts w:asciiTheme="majorHAnsi" w:eastAsia="Times New Roman" w:hAnsiTheme="majorHAnsi"/>
      <w:sz w:val="16"/>
      <w:szCs w:val="16"/>
      <w:lang w:val="en-GB" w:eastAsia="en-US"/>
    </w:rPr>
  </w:style>
  <w:style w:type="paragraph" w:customStyle="1" w:styleId="ATJarticlehistory">
    <w:name w:val="ATJ _article history"/>
    <w:basedOn w:val="Norml"/>
    <w:link w:val="ATJarticlehistoryChar"/>
    <w:qFormat/>
    <w:rsid w:val="00FF187E"/>
    <w:pPr>
      <w:spacing w:after="0" w:line="240" w:lineRule="auto"/>
    </w:pPr>
    <w:rPr>
      <w:rFonts w:asciiTheme="majorHAnsi" w:eastAsiaTheme="minorHAnsi" w:hAnsiTheme="majorHAnsi" w:cstheme="minorBidi"/>
      <w:color w:val="000000" w:themeColor="text1"/>
      <w:sz w:val="16"/>
      <w:szCs w:val="16"/>
      <w:lang w:eastAsia="en-US"/>
    </w:rPr>
  </w:style>
  <w:style w:type="character" w:customStyle="1" w:styleId="ATJarticlehistoryChar">
    <w:name w:val="ATJ _article history Char"/>
    <w:basedOn w:val="Bekezdsalapbettpusa"/>
    <w:link w:val="ATJarticlehistory"/>
    <w:rsid w:val="00FF187E"/>
    <w:rPr>
      <w:rFonts w:asciiTheme="majorHAnsi" w:eastAsiaTheme="minorHAnsi" w:hAnsiTheme="majorHAnsi" w:cstheme="minorBidi"/>
      <w:color w:val="000000" w:themeColor="text1"/>
      <w:sz w:val="16"/>
      <w:szCs w:val="16"/>
      <w:lang w:eastAsia="en-US"/>
    </w:rPr>
  </w:style>
  <w:style w:type="paragraph" w:customStyle="1" w:styleId="ATJabstract">
    <w:name w:val="ATJ _abstract"/>
    <w:basedOn w:val="Norml"/>
    <w:link w:val="ATJabstractChar"/>
    <w:qFormat/>
    <w:rsid w:val="00FF187E"/>
    <w:pPr>
      <w:spacing w:before="120" w:after="0" w:line="240" w:lineRule="auto"/>
      <w:jc w:val="both"/>
    </w:pPr>
    <w:rPr>
      <w:rFonts w:asciiTheme="majorHAnsi" w:eastAsiaTheme="minorHAnsi" w:hAnsiTheme="majorHAnsi"/>
      <w:sz w:val="18"/>
      <w:szCs w:val="18"/>
      <w:lang w:val="en-GB" w:eastAsia="en-US"/>
    </w:rPr>
  </w:style>
  <w:style w:type="character" w:customStyle="1" w:styleId="ATJabstractChar">
    <w:name w:val="ATJ _abstract Char"/>
    <w:basedOn w:val="Bekezdsalapbettpusa"/>
    <w:link w:val="ATJabstract"/>
    <w:rsid w:val="00FF187E"/>
    <w:rPr>
      <w:rFonts w:asciiTheme="majorHAnsi" w:eastAsiaTheme="minorHAnsi" w:hAnsiTheme="majorHAnsi"/>
      <w:sz w:val="18"/>
      <w:szCs w:val="18"/>
      <w:lang w:val="en-GB" w:eastAsia="en-US"/>
    </w:rPr>
  </w:style>
  <w:style w:type="paragraph" w:customStyle="1" w:styleId="ATJheading1">
    <w:name w:val="ATJ _heading 1"/>
    <w:basedOn w:val="Norml"/>
    <w:link w:val="ATJheading1Char"/>
    <w:qFormat/>
    <w:rsid w:val="003D7749"/>
    <w:pPr>
      <w:spacing w:after="0" w:line="240" w:lineRule="auto"/>
    </w:pPr>
    <w:rPr>
      <w:b/>
      <w:sz w:val="24"/>
      <w:szCs w:val="24"/>
    </w:rPr>
  </w:style>
  <w:style w:type="character" w:customStyle="1" w:styleId="ATJheading1Char">
    <w:name w:val="ATJ _heading 1 Char"/>
    <w:basedOn w:val="Bekezdsalapbettpusa"/>
    <w:link w:val="ATJheading1"/>
    <w:rsid w:val="003D7749"/>
    <w:rPr>
      <w:b/>
      <w:sz w:val="24"/>
      <w:szCs w:val="24"/>
    </w:rPr>
  </w:style>
  <w:style w:type="paragraph" w:customStyle="1" w:styleId="ATJtext">
    <w:name w:val="ATJ _text"/>
    <w:basedOn w:val="Norml"/>
    <w:link w:val="ATJtextChar"/>
    <w:qFormat/>
    <w:rsid w:val="003D7749"/>
    <w:pPr>
      <w:spacing w:after="0" w:line="240" w:lineRule="auto"/>
      <w:ind w:firstLine="357"/>
      <w:jc w:val="both"/>
    </w:pPr>
    <w:rPr>
      <w:sz w:val="24"/>
      <w:szCs w:val="24"/>
    </w:rPr>
  </w:style>
  <w:style w:type="character" w:customStyle="1" w:styleId="ATJtextChar">
    <w:name w:val="ATJ _text Char"/>
    <w:basedOn w:val="Bekezdsalapbettpusa"/>
    <w:link w:val="ATJtext"/>
    <w:rsid w:val="003D7749"/>
    <w:rPr>
      <w:sz w:val="24"/>
      <w:szCs w:val="24"/>
    </w:rPr>
  </w:style>
  <w:style w:type="paragraph" w:customStyle="1" w:styleId="ATJheading2">
    <w:name w:val="ATJ _heading 2"/>
    <w:basedOn w:val="Norml"/>
    <w:link w:val="ATJheading2Char"/>
    <w:qFormat/>
    <w:rsid w:val="003D7749"/>
    <w:pPr>
      <w:spacing w:after="0" w:line="240" w:lineRule="auto"/>
      <w:jc w:val="both"/>
    </w:pPr>
    <w:rPr>
      <w:i/>
      <w:sz w:val="24"/>
      <w:szCs w:val="24"/>
    </w:rPr>
  </w:style>
  <w:style w:type="character" w:customStyle="1" w:styleId="ATJheading2Char">
    <w:name w:val="ATJ _heading 2 Char"/>
    <w:basedOn w:val="Bekezdsalapbettpusa"/>
    <w:link w:val="ATJheading2"/>
    <w:rsid w:val="003D7749"/>
    <w:rPr>
      <w:i/>
      <w:sz w:val="24"/>
      <w:szCs w:val="24"/>
    </w:rPr>
  </w:style>
  <w:style w:type="paragraph" w:customStyle="1" w:styleId="ATJheading3">
    <w:name w:val="ATJ _heading 3"/>
    <w:basedOn w:val="Norml"/>
    <w:link w:val="ATJheading3Char"/>
    <w:qFormat/>
    <w:rsid w:val="003D7749"/>
    <w:pPr>
      <w:spacing w:after="0" w:line="240" w:lineRule="auto"/>
      <w:jc w:val="both"/>
    </w:pPr>
    <w:rPr>
      <w:i/>
      <w:sz w:val="24"/>
      <w:szCs w:val="24"/>
    </w:rPr>
  </w:style>
  <w:style w:type="character" w:customStyle="1" w:styleId="ATJheading3Char">
    <w:name w:val="ATJ _heading 3 Char"/>
    <w:basedOn w:val="Bekezdsalapbettpusa"/>
    <w:link w:val="ATJheading3"/>
    <w:rsid w:val="003D7749"/>
    <w:rPr>
      <w:i/>
      <w:sz w:val="24"/>
      <w:szCs w:val="24"/>
    </w:rPr>
  </w:style>
  <w:style w:type="paragraph" w:customStyle="1" w:styleId="ATJfiguretitle">
    <w:name w:val="ATJ _figure_title"/>
    <w:basedOn w:val="Norml"/>
    <w:link w:val="ATJfiguretitleChar"/>
    <w:qFormat/>
    <w:rsid w:val="00B568C2"/>
    <w:pPr>
      <w:spacing w:after="0" w:line="240" w:lineRule="auto"/>
      <w:ind w:left="851" w:right="390"/>
      <w:jc w:val="center"/>
    </w:pPr>
  </w:style>
  <w:style w:type="character" w:customStyle="1" w:styleId="ATJfiguretitleChar">
    <w:name w:val="ATJ _figure_title Char"/>
    <w:basedOn w:val="Bekezdsalapbettpusa"/>
    <w:link w:val="ATJfiguretitle"/>
    <w:rsid w:val="00B568C2"/>
  </w:style>
  <w:style w:type="paragraph" w:customStyle="1" w:styleId="ATJfigure">
    <w:name w:val="ATJ _figure"/>
    <w:basedOn w:val="Norml"/>
    <w:link w:val="ATJfigureChar"/>
    <w:qFormat/>
    <w:rsid w:val="003D7749"/>
    <w:pPr>
      <w:spacing w:after="0" w:line="240" w:lineRule="auto"/>
      <w:ind w:firstLine="360"/>
      <w:jc w:val="center"/>
    </w:pPr>
    <w:rPr>
      <w:noProof/>
      <w:lang w:val="sr-Latn-RS"/>
    </w:rPr>
  </w:style>
  <w:style w:type="character" w:customStyle="1" w:styleId="ATJfigureChar">
    <w:name w:val="ATJ _figure Char"/>
    <w:basedOn w:val="Bekezdsalapbettpusa"/>
    <w:link w:val="ATJfigure"/>
    <w:rsid w:val="003D7749"/>
    <w:rPr>
      <w:noProof/>
      <w:lang w:val="sr-Latn-RS"/>
    </w:rPr>
  </w:style>
  <w:style w:type="paragraph" w:customStyle="1" w:styleId="ATJlist">
    <w:name w:val="ATJ _list"/>
    <w:basedOn w:val="Norml"/>
    <w:link w:val="ATJlistChar"/>
    <w:qFormat/>
    <w:rsid w:val="003D7749"/>
    <w:pPr>
      <w:numPr>
        <w:numId w:val="1"/>
      </w:numPr>
      <w:pBdr>
        <w:top w:val="nil"/>
        <w:left w:val="nil"/>
        <w:bottom w:val="nil"/>
        <w:right w:val="nil"/>
        <w:between w:val="nil"/>
      </w:pBdr>
      <w:spacing w:after="0" w:line="240" w:lineRule="auto"/>
    </w:pPr>
    <w:rPr>
      <w:color w:val="000000"/>
      <w:sz w:val="24"/>
      <w:szCs w:val="24"/>
    </w:rPr>
  </w:style>
  <w:style w:type="character" w:customStyle="1" w:styleId="ATJlistChar">
    <w:name w:val="ATJ _list Char"/>
    <w:basedOn w:val="Bekezdsalapbettpusa"/>
    <w:link w:val="ATJlist"/>
    <w:rsid w:val="003D7749"/>
    <w:rPr>
      <w:color w:val="000000"/>
      <w:sz w:val="24"/>
      <w:szCs w:val="24"/>
    </w:rPr>
  </w:style>
  <w:style w:type="paragraph" w:customStyle="1" w:styleId="ATJtabletitle">
    <w:name w:val="ATJ _table_title"/>
    <w:basedOn w:val="Norml"/>
    <w:link w:val="ATJtabletitleChar"/>
    <w:qFormat/>
    <w:rsid w:val="003D7749"/>
    <w:pPr>
      <w:spacing w:after="0" w:line="240" w:lineRule="auto"/>
      <w:ind w:left="2977"/>
      <w:jc w:val="both"/>
    </w:pPr>
  </w:style>
  <w:style w:type="character" w:customStyle="1" w:styleId="ATJtabletitleChar">
    <w:name w:val="ATJ _table_title Char"/>
    <w:basedOn w:val="Bekezdsalapbettpusa"/>
    <w:link w:val="ATJtabletitle"/>
    <w:rsid w:val="003D7749"/>
  </w:style>
  <w:style w:type="paragraph" w:customStyle="1" w:styleId="ATJdeclarationstitle">
    <w:name w:val="ATJ _declarations title"/>
    <w:basedOn w:val="Norml"/>
    <w:link w:val="ATJdeclarationstitleChar"/>
    <w:qFormat/>
    <w:rsid w:val="003D7749"/>
    <w:pPr>
      <w:spacing w:after="0" w:line="240" w:lineRule="auto"/>
      <w:jc w:val="both"/>
    </w:pPr>
    <w:rPr>
      <w:b/>
      <w:sz w:val="24"/>
      <w:szCs w:val="24"/>
    </w:rPr>
  </w:style>
  <w:style w:type="character" w:customStyle="1" w:styleId="ATJdeclarationstitleChar">
    <w:name w:val="ATJ _declarations title Char"/>
    <w:basedOn w:val="Bekezdsalapbettpusa"/>
    <w:link w:val="ATJdeclarationstitle"/>
    <w:rsid w:val="003D7749"/>
    <w:rPr>
      <w:b/>
      <w:sz w:val="24"/>
      <w:szCs w:val="24"/>
    </w:rPr>
  </w:style>
  <w:style w:type="paragraph" w:customStyle="1" w:styleId="ATJdeclarationstext">
    <w:name w:val="ATJ _declarations text"/>
    <w:basedOn w:val="Norml"/>
    <w:link w:val="ATJdeclarationstextChar"/>
    <w:qFormat/>
    <w:rsid w:val="003D7749"/>
    <w:pPr>
      <w:spacing w:after="0" w:line="240" w:lineRule="auto"/>
      <w:jc w:val="both"/>
    </w:pPr>
    <w:rPr>
      <w:sz w:val="24"/>
      <w:szCs w:val="24"/>
    </w:rPr>
  </w:style>
  <w:style w:type="character" w:customStyle="1" w:styleId="ATJdeclarationstextChar">
    <w:name w:val="ATJ _declarations text Char"/>
    <w:basedOn w:val="Bekezdsalapbettpusa"/>
    <w:link w:val="ATJdeclarationstext"/>
    <w:rsid w:val="003D7749"/>
    <w:rPr>
      <w:sz w:val="24"/>
      <w:szCs w:val="24"/>
    </w:rPr>
  </w:style>
  <w:style w:type="paragraph" w:customStyle="1" w:styleId="ATJreferences">
    <w:name w:val="ATJ _references"/>
    <w:basedOn w:val="Norml"/>
    <w:link w:val="ATJreferencesChar"/>
    <w:qFormat/>
    <w:rsid w:val="00762C70"/>
    <w:pPr>
      <w:spacing w:after="0" w:line="240" w:lineRule="auto"/>
      <w:ind w:left="490" w:hanging="490"/>
      <w:jc w:val="both"/>
    </w:pPr>
    <w:rPr>
      <w:color w:val="000000"/>
      <w:szCs w:val="20"/>
    </w:rPr>
  </w:style>
  <w:style w:type="character" w:customStyle="1" w:styleId="ATJreferencesChar">
    <w:name w:val="ATJ _references Char"/>
    <w:basedOn w:val="Bekezdsalapbettpusa"/>
    <w:link w:val="ATJreferences"/>
    <w:rsid w:val="00762C70"/>
    <w:rPr>
      <w:color w:val="000000"/>
      <w:szCs w:val="20"/>
    </w:rPr>
  </w:style>
  <w:style w:type="paragraph" w:customStyle="1" w:styleId="ATJkeywords">
    <w:name w:val="ATJ _key words"/>
    <w:basedOn w:val="Norml"/>
    <w:link w:val="ATJkeywordsChar"/>
    <w:qFormat/>
    <w:rsid w:val="00FF187E"/>
    <w:pPr>
      <w:spacing w:after="120" w:line="240" w:lineRule="auto"/>
    </w:pPr>
    <w:rPr>
      <w:rFonts w:asciiTheme="majorHAnsi" w:eastAsiaTheme="minorHAnsi" w:hAnsiTheme="majorHAnsi" w:cstheme="majorBidi"/>
      <w:color w:val="000000" w:themeColor="text1"/>
      <w:sz w:val="18"/>
      <w:szCs w:val="18"/>
      <w:lang w:eastAsia="en-US"/>
    </w:rPr>
  </w:style>
  <w:style w:type="character" w:customStyle="1" w:styleId="ATJkeywordsChar">
    <w:name w:val="ATJ _key words Char"/>
    <w:basedOn w:val="Bekezdsalapbettpusa"/>
    <w:link w:val="ATJkeywords"/>
    <w:rsid w:val="00FF187E"/>
    <w:rPr>
      <w:rFonts w:asciiTheme="majorHAnsi" w:eastAsiaTheme="minorHAnsi" w:hAnsiTheme="majorHAnsi" w:cstheme="majorBidi"/>
      <w:color w:val="000000" w:themeColor="text1"/>
      <w:sz w:val="18"/>
      <w:szCs w:val="18"/>
      <w:lang w:eastAsia="en-US"/>
    </w:rPr>
  </w:style>
  <w:style w:type="paragraph" w:customStyle="1" w:styleId="ATJacknowledgement">
    <w:name w:val="ATJ acknowledgement"/>
    <w:basedOn w:val="Norml"/>
    <w:qFormat/>
    <w:rsid w:val="00FF187E"/>
    <w:pPr>
      <w:tabs>
        <w:tab w:val="left" w:pos="720"/>
        <w:tab w:val="left" w:pos="8100"/>
      </w:tabs>
      <w:autoSpaceDE w:val="0"/>
      <w:autoSpaceDN w:val="0"/>
      <w:spacing w:before="240" w:after="0" w:line="240" w:lineRule="auto"/>
      <w:jc w:val="both"/>
    </w:pPr>
    <w:rPr>
      <w:rFonts w:asciiTheme="majorHAnsi" w:eastAsia="Times New Roman" w:hAnsiTheme="majorHAnsi" w:cs="Times New Roman"/>
      <w:bCs/>
      <w:sz w:val="20"/>
      <w:szCs w:val="18"/>
      <w:lang w:eastAsia="en-US"/>
    </w:rPr>
  </w:style>
  <w:style w:type="character" w:customStyle="1" w:styleId="value">
    <w:name w:val="value"/>
    <w:basedOn w:val="Bekezdsalapbettpusa"/>
    <w:rsid w:val="00FF187E"/>
    <w:rPr>
      <w:rFonts w:asciiTheme="majorHAnsi" w:hAnsiTheme="majorHAnsi"/>
    </w:rPr>
  </w:style>
  <w:style w:type="character" w:styleId="Mrltotthiperhivatkozs">
    <w:name w:val="FollowedHyperlink"/>
    <w:basedOn w:val="Bekezdsalapbettpusa"/>
    <w:uiPriority w:val="99"/>
    <w:semiHidden/>
    <w:unhideWhenUsed/>
    <w:rsid w:val="00CB1EDE"/>
    <w:rPr>
      <w:color w:val="800080" w:themeColor="followedHyperlink"/>
      <w:u w:val="single"/>
    </w:rPr>
  </w:style>
  <w:style w:type="paragraph" w:customStyle="1" w:styleId="ATJtexttable">
    <w:name w:val="ATJ text table"/>
    <w:basedOn w:val="Norml"/>
    <w:link w:val="ATJtexttableChar"/>
    <w:qFormat/>
    <w:rsid w:val="003904FD"/>
    <w:pPr>
      <w:bidi/>
      <w:spacing w:after="0" w:line="240" w:lineRule="auto"/>
      <w:jc w:val="center"/>
    </w:pPr>
    <w:rPr>
      <w:bCs/>
      <w:szCs w:val="20"/>
    </w:rPr>
  </w:style>
  <w:style w:type="character" w:customStyle="1" w:styleId="ATJtexttableChar">
    <w:name w:val="ATJ text table Char"/>
    <w:basedOn w:val="Bekezdsalapbettpusa"/>
    <w:link w:val="ATJtexttable"/>
    <w:rsid w:val="003904FD"/>
    <w:rPr>
      <w:bCs/>
      <w:szCs w:val="20"/>
    </w:rPr>
  </w:style>
  <w:style w:type="paragraph" w:customStyle="1" w:styleId="Default">
    <w:name w:val="Default"/>
    <w:rsid w:val="00FF187E"/>
    <w:pPr>
      <w:autoSpaceDE w:val="0"/>
      <w:autoSpaceDN w:val="0"/>
      <w:adjustRightInd w:val="0"/>
      <w:spacing w:after="0" w:line="240" w:lineRule="auto"/>
    </w:pPr>
    <w:rPr>
      <w:rFonts w:asciiTheme="majorHAnsi" w:hAnsiTheme="majorHAnsi" w:cs="Times New Roman"/>
      <w:color w:val="000000"/>
      <w:sz w:val="24"/>
      <w:szCs w:val="24"/>
    </w:rPr>
  </w:style>
  <w:style w:type="paragraph" w:styleId="Listaszerbekezds">
    <w:name w:val="List Paragraph"/>
    <w:basedOn w:val="Norml"/>
    <w:uiPriority w:val="34"/>
    <w:qFormat/>
    <w:rsid w:val="00B2733C"/>
    <w:pPr>
      <w:ind w:left="720"/>
      <w:contextualSpacing/>
    </w:pPr>
  </w:style>
  <w:style w:type="character" w:styleId="Helyrzszveg">
    <w:name w:val="Placeholder Text"/>
    <w:basedOn w:val="Bekezdsalapbettpusa"/>
    <w:uiPriority w:val="99"/>
    <w:semiHidden/>
    <w:rsid w:val="004D6249"/>
    <w:rPr>
      <w:color w:val="666666"/>
    </w:rPr>
  </w:style>
  <w:style w:type="character" w:styleId="Jegyzethivatkozs">
    <w:name w:val="annotation reference"/>
    <w:basedOn w:val="Bekezdsalapbettpusa"/>
    <w:uiPriority w:val="99"/>
    <w:semiHidden/>
    <w:unhideWhenUsed/>
    <w:rsid w:val="00842BC8"/>
    <w:rPr>
      <w:sz w:val="16"/>
      <w:szCs w:val="16"/>
    </w:rPr>
  </w:style>
  <w:style w:type="paragraph" w:styleId="Jegyzetszveg">
    <w:name w:val="annotation text"/>
    <w:basedOn w:val="Norml"/>
    <w:link w:val="JegyzetszvegChar"/>
    <w:uiPriority w:val="99"/>
    <w:semiHidden/>
    <w:unhideWhenUsed/>
    <w:rsid w:val="00842BC8"/>
    <w:pPr>
      <w:spacing w:line="240" w:lineRule="auto"/>
    </w:pPr>
    <w:rPr>
      <w:sz w:val="20"/>
      <w:szCs w:val="20"/>
    </w:rPr>
  </w:style>
  <w:style w:type="character" w:customStyle="1" w:styleId="JegyzetszvegChar">
    <w:name w:val="Jegyzetszöveg Char"/>
    <w:basedOn w:val="Bekezdsalapbettpusa"/>
    <w:link w:val="Jegyzetszveg"/>
    <w:uiPriority w:val="99"/>
    <w:semiHidden/>
    <w:rsid w:val="00842BC8"/>
    <w:rPr>
      <w:sz w:val="20"/>
      <w:szCs w:val="20"/>
    </w:rPr>
  </w:style>
  <w:style w:type="paragraph" w:styleId="Megjegyzstrgya">
    <w:name w:val="annotation subject"/>
    <w:basedOn w:val="Jegyzetszveg"/>
    <w:next w:val="Jegyzetszveg"/>
    <w:link w:val="MegjegyzstrgyaChar"/>
    <w:uiPriority w:val="99"/>
    <w:semiHidden/>
    <w:unhideWhenUsed/>
    <w:rsid w:val="00842BC8"/>
    <w:rPr>
      <w:b/>
      <w:bCs/>
    </w:rPr>
  </w:style>
  <w:style w:type="character" w:customStyle="1" w:styleId="MegjegyzstrgyaChar">
    <w:name w:val="Megjegyzés tárgya Char"/>
    <w:basedOn w:val="JegyzetszvegChar"/>
    <w:link w:val="Megjegyzstrgya"/>
    <w:uiPriority w:val="99"/>
    <w:semiHidden/>
    <w:rsid w:val="00842BC8"/>
    <w:rPr>
      <w:b/>
      <w:bCs/>
      <w:sz w:val="20"/>
      <w:szCs w:val="20"/>
    </w:rPr>
  </w:style>
  <w:style w:type="paragraph" w:styleId="Buborkszveg">
    <w:name w:val="Balloon Text"/>
    <w:basedOn w:val="Norml"/>
    <w:link w:val="BuborkszvegChar"/>
    <w:uiPriority w:val="99"/>
    <w:semiHidden/>
    <w:unhideWhenUsed/>
    <w:rsid w:val="00842BC8"/>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842BC8"/>
    <w:rPr>
      <w:rFonts w:ascii="Segoe UI" w:hAnsi="Segoe UI" w:cs="Segoe UI"/>
      <w:sz w:val="18"/>
      <w:szCs w:val="18"/>
    </w:rPr>
  </w:style>
  <w:style w:type="paragraph" w:styleId="Vltozat">
    <w:name w:val="Revision"/>
    <w:hidden/>
    <w:uiPriority w:val="99"/>
    <w:semiHidden/>
    <w:rsid w:val="00034E74"/>
    <w:pPr>
      <w:spacing w:after="0" w:line="240" w:lineRule="auto"/>
    </w:pPr>
  </w:style>
  <w:style w:type="character" w:styleId="Knyvcme">
    <w:name w:val="Book Title"/>
    <w:basedOn w:val="Bekezdsalapbettpusa"/>
    <w:uiPriority w:val="33"/>
    <w:qFormat/>
    <w:rsid w:val="00FF187E"/>
    <w:rPr>
      <w:rFonts w:asciiTheme="majorHAnsi" w:hAnsiTheme="majorHAnsi"/>
      <w:b/>
      <w:bCs/>
      <w:i/>
      <w:iCs/>
      <w:spacing w:val="5"/>
    </w:rPr>
  </w:style>
  <w:style w:type="character" w:styleId="Ershivatkozs">
    <w:name w:val="Intense Reference"/>
    <w:basedOn w:val="Bekezdsalapbettpusa"/>
    <w:uiPriority w:val="32"/>
    <w:qFormat/>
    <w:rsid w:val="00FF187E"/>
    <w:rPr>
      <w:rFonts w:asciiTheme="majorHAnsi" w:hAnsiTheme="majorHAnsi"/>
      <w:b/>
      <w:bCs/>
      <w:smallCaps/>
      <w:color w:val="4F81BD" w:themeColor="accent1"/>
      <w:spacing w:val="5"/>
    </w:rPr>
  </w:style>
  <w:style w:type="character" w:styleId="Finomhivatkozs">
    <w:name w:val="Subtle Reference"/>
    <w:basedOn w:val="Bekezdsalapbettpusa"/>
    <w:uiPriority w:val="31"/>
    <w:qFormat/>
    <w:rsid w:val="00FF187E"/>
    <w:rPr>
      <w:rFonts w:asciiTheme="majorHAnsi" w:hAnsiTheme="majorHAnsi"/>
      <w:smallCaps/>
      <w:color w:val="5A5A5A" w:themeColor="text1" w:themeTint="A5"/>
    </w:rPr>
  </w:style>
  <w:style w:type="character" w:styleId="Kiemels2">
    <w:name w:val="Strong"/>
    <w:basedOn w:val="Bekezdsalapbettpusa"/>
    <w:uiPriority w:val="22"/>
    <w:qFormat/>
    <w:rsid w:val="00FF187E"/>
    <w:rPr>
      <w:rFonts w:asciiTheme="majorHAnsi" w:hAnsiTheme="majorHAnsi"/>
      <w:b/>
      <w:bCs/>
    </w:rPr>
  </w:style>
  <w:style w:type="character" w:styleId="Erskiemels">
    <w:name w:val="Intense Emphasis"/>
    <w:basedOn w:val="Bekezdsalapbettpusa"/>
    <w:uiPriority w:val="21"/>
    <w:qFormat/>
    <w:rsid w:val="00FF187E"/>
    <w:rPr>
      <w:rFonts w:asciiTheme="majorHAnsi" w:hAnsiTheme="majorHAnsi"/>
      <w:i/>
      <w:iCs/>
      <w:color w:val="4F81BD" w:themeColor="accent1"/>
    </w:rPr>
  </w:style>
  <w:style w:type="character" w:styleId="Finomkiemels">
    <w:name w:val="Subtle Emphasis"/>
    <w:basedOn w:val="Bekezdsalapbettpusa"/>
    <w:uiPriority w:val="19"/>
    <w:qFormat/>
    <w:rsid w:val="00FF187E"/>
    <w:rPr>
      <w:rFonts w:asciiTheme="majorHAnsi" w:hAnsiTheme="majorHAnsi"/>
      <w:i/>
      <w:iCs/>
      <w:color w:val="404040" w:themeColor="text1" w:themeTint="BF"/>
    </w:rPr>
  </w:style>
  <w:style w:type="character" w:customStyle="1" w:styleId="Cmsor7Char">
    <w:name w:val="Címsor 7 Char"/>
    <w:basedOn w:val="Bekezdsalapbettpusa"/>
    <w:link w:val="Cmsor7"/>
    <w:uiPriority w:val="9"/>
    <w:semiHidden/>
    <w:rsid w:val="00FF187E"/>
    <w:rPr>
      <w:rFonts w:asciiTheme="majorHAnsi" w:eastAsiaTheme="majorEastAsia" w:hAnsiTheme="majorHAnsi" w:cstheme="majorBidi"/>
      <w:i/>
      <w:iCs/>
      <w:color w:val="243F60" w:themeColor="accent1" w:themeShade="7F"/>
    </w:rPr>
  </w:style>
  <w:style w:type="character" w:customStyle="1" w:styleId="UnresolvedMention">
    <w:name w:val="Unresolved Mention"/>
    <w:basedOn w:val="Bekezdsalapbettpusa"/>
    <w:uiPriority w:val="99"/>
    <w:semiHidden/>
    <w:unhideWhenUsed/>
    <w:rsid w:val="00762C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2046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name@university.com" TargetMode="External"/><Relationship Id="rId18" Type="http://schemas.openxmlformats.org/officeDocument/2006/relationships/image" Target="media/image6.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hdl.handle.net/10890/467" TargetMode="External"/><Relationship Id="rId7" Type="http://schemas.openxmlformats.org/officeDocument/2006/relationships/endnotes" Target="endnotes.xml"/><Relationship Id="rId12" Type="http://schemas.openxmlformats.org/officeDocument/2006/relationships/hyperlink" Target="https://orcid.org/0000-0000-0000-0000" TargetMode="External"/><Relationship Id="rId17" Type="http://schemas.openxmlformats.org/officeDocument/2006/relationships/image" Target="media/image5.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doi.crossref.org/simpleTextQue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ame@university.co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s://acta.sze.hu"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orcid.org/0000-0000-0000-0000" TargetMode="External"/><Relationship Id="rId22" Type="http://schemas.openxmlformats.org/officeDocument/2006/relationships/hyperlink" Target="https://www.custompartnet.com/wu/InjectionMolding"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creativecommons.org/licenses/by/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8B7F5-5AAE-4D54-B6EC-94C4EE531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ATJ_Template_2027.dotx</Template>
  <TotalTime>0</TotalTime>
  <Pages>8</Pages>
  <Words>2111</Words>
  <Characters>14571</Characters>
  <Application>Microsoft Office Word</Application>
  <DocSecurity>0</DocSecurity>
  <Lines>121</Lines>
  <Paragraphs>33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Faculty of Transport and Traffic Engineering</Company>
  <LinksUpToDate>false</LinksUpToDate>
  <CharactersWithSpaces>16649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Simic Vladimir</dc:creator>
  <cp:lastModifiedBy>Dr. Dogossy Gábor</cp:lastModifiedBy>
  <cp:revision>2</cp:revision>
  <dcterms:created xsi:type="dcterms:W3CDTF">2026-06-18T06:45:00Z</dcterms:created>
  <dcterms:modified xsi:type="dcterms:W3CDTF">2026-06-18T06:45:00Z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8a9654f9-868d-4072-9dae-b204dc54f241</vt:lpwstr>
  </property>
</Properties>
</file>