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571" w:rsidRPr="00362BEB" w:rsidRDefault="00840727" w:rsidP="00461F1D">
      <w:pPr>
        <w:pStyle w:val="Cm2"/>
        <w:ind w:firstLine="0"/>
      </w:pPr>
      <w:r>
        <w:t xml:space="preserve">Mixing </w:t>
      </w:r>
      <w:r w:rsidR="00B733A9">
        <w:t xml:space="preserve">Efficiency Study </w:t>
      </w:r>
      <w:r w:rsidR="00607CB7">
        <w:t>of</w:t>
      </w:r>
      <w:r>
        <w:t xml:space="preserve"> </w:t>
      </w:r>
      <w:proofErr w:type="spellStart"/>
      <w:r w:rsidR="00B733A9">
        <w:t>Nano</w:t>
      </w:r>
      <w:proofErr w:type="spellEnd"/>
      <w:r>
        <w:t xml:space="preserve">/-and </w:t>
      </w:r>
      <w:r w:rsidR="00B733A9">
        <w:t>Micro F</w:t>
      </w:r>
      <w:r>
        <w:t xml:space="preserve">illed PP </w:t>
      </w:r>
      <w:r w:rsidR="00B733A9">
        <w:t>S</w:t>
      </w:r>
      <w:r>
        <w:t>ystems</w:t>
      </w:r>
    </w:p>
    <w:p w:rsidR="008754F4" w:rsidRPr="000300EB" w:rsidRDefault="00840727" w:rsidP="00461F1D">
      <w:pPr>
        <w:pStyle w:val="Authors"/>
        <w:ind w:firstLine="0"/>
      </w:pPr>
      <w:r>
        <w:t>H</w:t>
      </w:r>
      <w:r w:rsidR="00792C88" w:rsidRPr="000300EB">
        <w:t xml:space="preserve">. </w:t>
      </w:r>
      <w:r>
        <w:t>Hargitai</w:t>
      </w:r>
      <w:r w:rsidR="00295667" w:rsidRPr="00295667">
        <w:rPr>
          <w:vertAlign w:val="superscript"/>
        </w:rPr>
        <w:t>1</w:t>
      </w:r>
      <w:r w:rsidR="00792C88" w:rsidRPr="000300EB">
        <w:t xml:space="preserve">, </w:t>
      </w:r>
      <w:r w:rsidR="007638BE">
        <w:t>D</w:t>
      </w:r>
      <w:r w:rsidR="00B76586">
        <w:t xml:space="preserve">. </w:t>
      </w:r>
      <w:r w:rsidR="007638BE">
        <w:t>Török</w:t>
      </w:r>
      <w:r w:rsidR="00B76586" w:rsidRPr="00B76586">
        <w:rPr>
          <w:vertAlign w:val="superscript"/>
        </w:rPr>
        <w:t>2</w:t>
      </w:r>
    </w:p>
    <w:p w:rsidR="008754F4" w:rsidRDefault="0093579C" w:rsidP="00461F1D">
      <w:pPr>
        <w:pStyle w:val="Institution"/>
        <w:ind w:firstLine="0"/>
      </w:pPr>
      <w:r w:rsidRPr="0093579C">
        <w:rPr>
          <w:vertAlign w:val="superscript"/>
        </w:rPr>
        <w:t>1</w:t>
      </w:r>
      <w:r w:rsidR="00840727">
        <w:t xml:space="preserve">Széchenyi </w:t>
      </w:r>
      <w:proofErr w:type="spellStart"/>
      <w:r w:rsidR="00840727">
        <w:t>István</w:t>
      </w:r>
      <w:proofErr w:type="spellEnd"/>
      <w:r w:rsidR="00840727">
        <w:t xml:space="preserve"> University</w:t>
      </w:r>
      <w:r w:rsidR="00160CFB" w:rsidRPr="000300EB">
        <w:t xml:space="preserve">, </w:t>
      </w:r>
      <w:r w:rsidR="005A070C">
        <w:t>Department</w:t>
      </w:r>
      <w:r w:rsidR="00840727">
        <w:t xml:space="preserve"> of Materials Science and Technology</w:t>
      </w:r>
      <w:r w:rsidR="00CF318C">
        <w:br/>
      </w:r>
      <w:proofErr w:type="spellStart"/>
      <w:r w:rsidR="00840727">
        <w:t>Egy</w:t>
      </w:r>
      <w:r w:rsidR="00164C80">
        <w:t>e</w:t>
      </w:r>
      <w:r w:rsidR="005D7D23">
        <w:t>tem</w:t>
      </w:r>
      <w:proofErr w:type="spellEnd"/>
      <w:r w:rsidR="005D7D23">
        <w:t xml:space="preserve"> square 1</w:t>
      </w:r>
      <w:r w:rsidR="00295667">
        <w:t xml:space="preserve">, </w:t>
      </w:r>
      <w:r w:rsidR="00840727">
        <w:t>H-9026</w:t>
      </w:r>
      <w:r w:rsidR="0078435D">
        <w:t xml:space="preserve"> </w:t>
      </w:r>
      <w:proofErr w:type="spellStart"/>
      <w:r w:rsidR="00840727">
        <w:t>Győr</w:t>
      </w:r>
      <w:proofErr w:type="spellEnd"/>
      <w:r w:rsidR="00295667">
        <w:t xml:space="preserve">, </w:t>
      </w:r>
      <w:r w:rsidR="00840727">
        <w:t>Hungary</w:t>
      </w:r>
      <w:r w:rsidR="00295667">
        <w:t xml:space="preserve"> </w:t>
      </w:r>
      <w:r w:rsidR="00160CFB" w:rsidRPr="000300EB">
        <w:br/>
      </w:r>
      <w:r w:rsidR="00476423">
        <w:t>E</w:t>
      </w:r>
      <w:r w:rsidR="00C17319" w:rsidRPr="000300EB">
        <w:t>-mail:</w:t>
      </w:r>
      <w:r w:rsidR="00295667">
        <w:t xml:space="preserve"> </w:t>
      </w:r>
      <w:r w:rsidR="00840727">
        <w:t>hargitai</w:t>
      </w:r>
      <w:r w:rsidR="005A070C" w:rsidRPr="005A070C">
        <w:t>@</w:t>
      </w:r>
      <w:r w:rsidR="00840727">
        <w:t>sze.hu</w:t>
      </w:r>
    </w:p>
    <w:p w:rsidR="00365398" w:rsidRDefault="005A070C" w:rsidP="00461F1D">
      <w:pPr>
        <w:pStyle w:val="Institution"/>
        <w:ind w:firstLine="0"/>
      </w:pPr>
      <w:proofErr w:type="gramStart"/>
      <w:r>
        <w:rPr>
          <w:vertAlign w:val="superscript"/>
        </w:rPr>
        <w:t>2</w:t>
      </w:r>
      <w:r w:rsidR="00840727" w:rsidRPr="00840727">
        <w:t>Budapest University of Technology and Economics</w:t>
      </w:r>
      <w:r w:rsidR="00840727">
        <w:t xml:space="preserve">, </w:t>
      </w:r>
      <w:r w:rsidR="00B82006" w:rsidRPr="00840727">
        <w:t>Faculty of Mechanical Engineering,</w:t>
      </w:r>
      <w:r w:rsidR="005D7D23">
        <w:t xml:space="preserve"> </w:t>
      </w:r>
      <w:r w:rsidR="00840727">
        <w:t>Department</w:t>
      </w:r>
      <w:r w:rsidR="00840727" w:rsidRPr="00840727">
        <w:t xml:space="preserve"> of Polymer Engineering, </w:t>
      </w:r>
      <w:proofErr w:type="spellStart"/>
      <w:r w:rsidR="00840727">
        <w:t>Mű</w:t>
      </w:r>
      <w:r w:rsidR="005D7D23">
        <w:t>egyetem</w:t>
      </w:r>
      <w:proofErr w:type="spellEnd"/>
      <w:r w:rsidR="005D7D23">
        <w:t xml:space="preserve"> </w:t>
      </w:r>
      <w:proofErr w:type="spellStart"/>
      <w:r w:rsidR="005D7D23">
        <w:t>rkp</w:t>
      </w:r>
      <w:proofErr w:type="spellEnd"/>
      <w:r w:rsidR="005D7D23">
        <w:t>.</w:t>
      </w:r>
      <w:proofErr w:type="gramEnd"/>
      <w:r w:rsidR="005D7D23">
        <w:t xml:space="preserve"> 3</w:t>
      </w:r>
      <w:r w:rsidR="00840727" w:rsidRPr="00840727">
        <w:t>, H-1111 Budapest, Hungary</w:t>
      </w:r>
    </w:p>
    <w:p w:rsidR="00365398" w:rsidRPr="00D370A8" w:rsidRDefault="00365398" w:rsidP="00365398">
      <w:pPr>
        <w:pStyle w:val="Institution"/>
        <w:spacing w:before="0"/>
        <w:ind w:firstLine="0"/>
        <w:rPr>
          <w:lang w:val="de-AT"/>
        </w:rPr>
      </w:pPr>
      <w:proofErr w:type="spellStart"/>
      <w:r w:rsidRPr="00D370A8">
        <w:rPr>
          <w:lang w:val="de-AT"/>
        </w:rPr>
        <w:t>E-mail</w:t>
      </w:r>
      <w:proofErr w:type="spellEnd"/>
      <w:r w:rsidRPr="00D370A8">
        <w:rPr>
          <w:lang w:val="de-AT"/>
        </w:rPr>
        <w:t xml:space="preserve">: </w:t>
      </w:r>
      <w:r w:rsidR="00B82006" w:rsidRPr="00D370A8">
        <w:rPr>
          <w:lang w:val="de-AT"/>
        </w:rPr>
        <w:t>torok@pt.bme.hu</w:t>
      </w:r>
    </w:p>
    <w:p w:rsidR="005A070C" w:rsidRPr="00D370A8" w:rsidRDefault="005A070C" w:rsidP="00461F1D">
      <w:pPr>
        <w:pStyle w:val="Institution"/>
        <w:ind w:firstLine="0"/>
        <w:rPr>
          <w:lang w:val="de-AT"/>
        </w:rPr>
      </w:pPr>
      <w:r w:rsidRPr="00D370A8">
        <w:rPr>
          <w:lang w:val="de-AT"/>
        </w:rPr>
        <w:br/>
      </w:r>
    </w:p>
    <w:p w:rsidR="00762EAE" w:rsidRDefault="00DD500E" w:rsidP="0002542D">
      <w:pPr>
        <w:pStyle w:val="Abstract"/>
      </w:pPr>
      <w:r w:rsidRPr="002F2195">
        <w:t>Abstract:</w:t>
      </w:r>
      <w:r w:rsidR="00220533" w:rsidRPr="002F2195">
        <w:tab/>
      </w:r>
      <w:r w:rsidR="0002542D">
        <w:t>In this</w:t>
      </w:r>
      <w:r w:rsidR="007E7646" w:rsidRPr="004D1927">
        <w:t xml:space="preserve"> paper </w:t>
      </w:r>
      <w:r w:rsidR="0002542D">
        <w:t xml:space="preserve">micron and </w:t>
      </w:r>
      <w:proofErr w:type="spellStart"/>
      <w:r w:rsidR="0002542D">
        <w:t>nano</w:t>
      </w:r>
      <w:proofErr w:type="spellEnd"/>
      <w:r w:rsidR="0002542D">
        <w:t xml:space="preserve"> sized fillers were compounded with polypropylene </w:t>
      </w:r>
      <w:proofErr w:type="spellStart"/>
      <w:r w:rsidR="0002542D">
        <w:t>homopolymer</w:t>
      </w:r>
      <w:proofErr w:type="spellEnd"/>
      <w:r w:rsidR="0002542D">
        <w:t xml:space="preserve">. First </w:t>
      </w:r>
      <w:proofErr w:type="spellStart"/>
      <w:r w:rsidR="0002542D">
        <w:t>masterbaches</w:t>
      </w:r>
      <w:proofErr w:type="spellEnd"/>
      <w:r w:rsidR="0002542D">
        <w:t xml:space="preserve"> were </w:t>
      </w:r>
      <w:r w:rsidR="00607CB7">
        <w:t>produced</w:t>
      </w:r>
      <w:r w:rsidR="0002542D">
        <w:t xml:space="preserve"> with high filler content than samples were injection molded by different filler loading. The </w:t>
      </w:r>
      <w:r w:rsidR="00DD3013">
        <w:t>effect of using static mixers with different element number was</w:t>
      </w:r>
      <w:r w:rsidR="0002542D">
        <w:t xml:space="preserve"> </w:t>
      </w:r>
      <w:r w:rsidR="005D7D23">
        <w:t>analyzed</w:t>
      </w:r>
      <w:r w:rsidR="0002542D">
        <w:t xml:space="preserve"> on the mechanical properties and filler distribution. </w:t>
      </w:r>
      <w:r w:rsidR="00762EAE">
        <w:t>Tensile</w:t>
      </w:r>
      <w:r w:rsidR="0002542D" w:rsidRPr="0002542D">
        <w:t xml:space="preserve"> properties of PP–</w:t>
      </w:r>
      <w:r w:rsidR="0002542D">
        <w:t>talc, PP</w:t>
      </w:r>
      <w:r w:rsidR="00DD252A" w:rsidRPr="0002542D">
        <w:t>–</w:t>
      </w:r>
      <w:r w:rsidR="0002542D">
        <w:t>boron nitride and PP-graphene systems were</w:t>
      </w:r>
      <w:r w:rsidR="0002542D" w:rsidRPr="0002542D">
        <w:t xml:space="preserve"> investigated</w:t>
      </w:r>
      <w:r w:rsidR="00762EAE">
        <w:t xml:space="preserve"> and </w:t>
      </w:r>
      <w:r w:rsidR="009837C7">
        <w:t xml:space="preserve">optical </w:t>
      </w:r>
      <w:r w:rsidR="00762EAE">
        <w:t>microscopic observations were carried</w:t>
      </w:r>
      <w:r w:rsidR="009837C7">
        <w:t xml:space="preserve"> out</w:t>
      </w:r>
      <w:r w:rsidR="00762EAE">
        <w:t xml:space="preserve"> for mapping the distribution of the fillers in the polymer matrix</w:t>
      </w:r>
      <w:r w:rsidR="0002542D" w:rsidRPr="0002542D">
        <w:t>.</w:t>
      </w:r>
    </w:p>
    <w:p w:rsidR="008754F4" w:rsidRPr="000300EB" w:rsidRDefault="00762EAE" w:rsidP="00762EAE">
      <w:pPr>
        <w:pStyle w:val="Keywords"/>
      </w:pPr>
      <w:r>
        <w:t xml:space="preserve"> </w:t>
      </w:r>
      <w:r w:rsidR="00176365" w:rsidRPr="000300EB">
        <w:t>Keywords</w:t>
      </w:r>
      <w:r w:rsidR="00160CFB" w:rsidRPr="000300EB">
        <w:t>:</w:t>
      </w:r>
      <w:r w:rsidR="00CD13AE" w:rsidRPr="000300EB">
        <w:tab/>
      </w:r>
      <w:r w:rsidR="0075238D">
        <w:t xml:space="preserve">polypropylene, </w:t>
      </w:r>
      <w:r w:rsidR="00840727">
        <w:t>boron nitride</w:t>
      </w:r>
      <w:r w:rsidR="00527260">
        <w:t>,</w:t>
      </w:r>
      <w:r w:rsidR="0007520E">
        <w:t xml:space="preserve"> </w:t>
      </w:r>
      <w:r>
        <w:t>talc, graphen</w:t>
      </w:r>
      <w:r w:rsidR="00607CB7">
        <w:t>e</w:t>
      </w:r>
      <w:r>
        <w:t xml:space="preserve">, filler </w:t>
      </w:r>
      <w:r w:rsidR="0075238D">
        <w:t xml:space="preserve">distribution, </w:t>
      </w:r>
      <w:r w:rsidR="00607CB7">
        <w:t xml:space="preserve">tensile properties, </w:t>
      </w:r>
      <w:r w:rsidR="0075238D">
        <w:t>static mixer</w:t>
      </w:r>
    </w:p>
    <w:p w:rsidR="008754F4" w:rsidRPr="000300EB" w:rsidRDefault="009F6596" w:rsidP="0093579C">
      <w:pPr>
        <w:pStyle w:val="Section"/>
      </w:pPr>
      <w:r>
        <w:t>Introduction</w:t>
      </w:r>
    </w:p>
    <w:p w:rsidR="0075238D" w:rsidRDefault="0075238D" w:rsidP="00B12585">
      <w:pPr>
        <w:pStyle w:val="Paragraph"/>
        <w:ind w:firstLine="0"/>
      </w:pPr>
      <w:r w:rsidRPr="0075238D">
        <w:t xml:space="preserve">Since </w:t>
      </w:r>
      <w:r>
        <w:t>the middle of the last decade</w:t>
      </w:r>
      <w:r w:rsidRPr="0075238D">
        <w:t xml:space="preserve">, polymeric composites have turned out to be commonly used engineering materials and manufactured in large quantities in order to be used in countless applications in sectors such </w:t>
      </w:r>
      <w:bookmarkStart w:id="0" w:name="_GoBack"/>
      <w:bookmarkEnd w:id="0"/>
      <w:r w:rsidRPr="0075238D">
        <w:t xml:space="preserve">as automotive, electronics, construction, household goods and </w:t>
      </w:r>
      <w:r w:rsidR="00607CB7" w:rsidRPr="0075238D">
        <w:t>etc.</w:t>
      </w:r>
      <w:r>
        <w:t xml:space="preserve"> </w:t>
      </w:r>
      <w:r w:rsidR="00584C48">
        <w:fldChar w:fldCharType="begin"/>
      </w:r>
      <w:r w:rsidR="00846A16">
        <w:instrText xml:space="preserve"> REF _Ref394569504 \r \h </w:instrText>
      </w:r>
      <w:r w:rsidR="00584C48">
        <w:fldChar w:fldCharType="separate"/>
      </w:r>
      <w:r w:rsidR="00085570">
        <w:t>[1]</w:t>
      </w:r>
      <w:r w:rsidR="00584C48">
        <w:fldChar w:fldCharType="end"/>
      </w:r>
      <w:r w:rsidRPr="0075238D">
        <w:t>.</w:t>
      </w:r>
      <w:r>
        <w:t xml:space="preserve"> </w:t>
      </w:r>
      <w:r w:rsidR="00362B19">
        <w:t xml:space="preserve">Main advantages of these </w:t>
      </w:r>
      <w:r w:rsidR="00607CB7">
        <w:t>kinds</w:t>
      </w:r>
      <w:r w:rsidR="00362B19">
        <w:t xml:space="preserve"> of </w:t>
      </w:r>
      <w:r w:rsidR="00B12585">
        <w:t>materials</w:t>
      </w:r>
      <w:r w:rsidR="00362B19">
        <w:t xml:space="preserve"> are their low density and the </w:t>
      </w:r>
      <w:r w:rsidR="00B12585">
        <w:t xml:space="preserve">wide range of mechanical properties, in case of some engineering type the </w:t>
      </w:r>
      <w:r w:rsidR="00362B19">
        <w:t>high relative</w:t>
      </w:r>
      <w:r w:rsidR="00B12585">
        <w:t xml:space="preserve"> strength and stiffness. The main disadvantages for some application are their limited mechanical properties, low thermal and electrical conductivity. T</w:t>
      </w:r>
      <w:r w:rsidRPr="0075238D">
        <w:t xml:space="preserve">o improve their mechanical, thermal or electrical properties, polymers are often reinforced by incorporating fillers into </w:t>
      </w:r>
      <w:r w:rsidR="00E37A95">
        <w:t>the</w:t>
      </w:r>
      <w:r w:rsidRPr="0075238D">
        <w:t xml:space="preserve"> matrix.</w:t>
      </w:r>
    </w:p>
    <w:p w:rsidR="0004704D" w:rsidRDefault="0004704D" w:rsidP="0004704D">
      <w:r>
        <w:t xml:space="preserve">Electronic industrial applications have special requirements because of the heat generated by the products, which need to be </w:t>
      </w:r>
      <w:r w:rsidR="00607CB7">
        <w:t>dissipating</w:t>
      </w:r>
      <w:r>
        <w:t xml:space="preserve">. Because of the remarkable </w:t>
      </w:r>
      <w:r>
        <w:lastRenderedPageBreak/>
        <w:t xml:space="preserve">development in electronics polymer composites having good thermal conduction are in the focus of several </w:t>
      </w:r>
      <w:r w:rsidR="003F6ADC">
        <w:t>researches</w:t>
      </w:r>
      <w:r>
        <w:t xml:space="preserve"> </w:t>
      </w:r>
      <w:r w:rsidR="00584C48">
        <w:fldChar w:fldCharType="begin"/>
      </w:r>
      <w:r>
        <w:instrText xml:space="preserve"> REF _Ref396822331 \r \h </w:instrText>
      </w:r>
      <w:r w:rsidR="00584C48">
        <w:fldChar w:fldCharType="separate"/>
      </w:r>
      <w:r w:rsidR="00085570">
        <w:t>[2-</w:t>
      </w:r>
      <w:r w:rsidR="00584C48">
        <w:fldChar w:fldCharType="end"/>
      </w:r>
      <w:r w:rsidR="00584C48">
        <w:fldChar w:fldCharType="begin"/>
      </w:r>
      <w:r>
        <w:instrText xml:space="preserve"> REF _Ref396916090 \r \h </w:instrText>
      </w:r>
      <w:r w:rsidR="00584C48">
        <w:fldChar w:fldCharType="separate"/>
      </w:r>
      <w:r w:rsidR="00085570">
        <w:t>7]</w:t>
      </w:r>
      <w:r w:rsidR="00584C48">
        <w:fldChar w:fldCharType="end"/>
      </w:r>
      <w:r>
        <w:t xml:space="preserve">. </w:t>
      </w:r>
    </w:p>
    <w:p w:rsidR="00B12585" w:rsidRDefault="00E37A95" w:rsidP="00365398">
      <w:pPr>
        <w:pStyle w:val="ParagraphFirst"/>
      </w:pPr>
      <w:r>
        <w:t xml:space="preserve">There are several factors which have a great influence on the composite’s properties. </w:t>
      </w:r>
      <w:r w:rsidR="00B12585">
        <w:t xml:space="preserve">It is well known that the geometry of the </w:t>
      </w:r>
      <w:r>
        <w:t xml:space="preserve">reinforcing </w:t>
      </w:r>
      <w:r w:rsidR="00B12585">
        <w:t xml:space="preserve">particle is an important factor in achieving the </w:t>
      </w:r>
      <w:r>
        <w:t>appropriate (or optimal)</w:t>
      </w:r>
      <w:r w:rsidR="00B12585">
        <w:t xml:space="preserve"> properties of composites. In general, there is an inverse relation between the effectiveness of </w:t>
      </w:r>
      <w:r>
        <w:t>the reinforcement</w:t>
      </w:r>
      <w:r w:rsidR="00B12585">
        <w:t xml:space="preserve"> and the size of the filler</w:t>
      </w:r>
      <w:r>
        <w:t xml:space="preserve"> (or reinforcing fiber)</w:t>
      </w:r>
      <w:r w:rsidR="00B12585">
        <w:t xml:space="preserve">. The greater surface-to-volume ratio of </w:t>
      </w:r>
      <w:r>
        <w:t xml:space="preserve">the </w:t>
      </w:r>
      <w:r w:rsidR="00B12585">
        <w:t xml:space="preserve">filler the greater effectiveness can be achieved </w:t>
      </w:r>
      <w:r w:rsidR="00A514B4">
        <w:fldChar w:fldCharType="begin"/>
      </w:r>
      <w:r w:rsidR="00A514B4">
        <w:instrText xml:space="preserve"> REF _Ref394570551 \r \h  \* MERGEFORMAT </w:instrText>
      </w:r>
      <w:r w:rsidR="00A514B4">
        <w:fldChar w:fldCharType="separate"/>
      </w:r>
      <w:r w:rsidR="00085570">
        <w:t>[4]</w:t>
      </w:r>
      <w:r w:rsidR="00A514B4">
        <w:fldChar w:fldCharType="end"/>
      </w:r>
      <w:r w:rsidR="00B12585">
        <w:t>.</w:t>
      </w:r>
      <w:r w:rsidR="00AA77CB">
        <w:t xml:space="preserve"> </w:t>
      </w:r>
      <w:r w:rsidR="0004704D" w:rsidRPr="0004704D">
        <w:t xml:space="preserve">With boron nitride (BN) </w:t>
      </w:r>
      <w:proofErr w:type="spellStart"/>
      <w:r w:rsidR="0004704D" w:rsidRPr="0004704D">
        <w:t>nanopowder</w:t>
      </w:r>
      <w:proofErr w:type="spellEnd"/>
      <w:r w:rsidR="0004704D" w:rsidRPr="0004704D">
        <w:t xml:space="preserve">, having particle size </w:t>
      </w:r>
      <w:r w:rsidR="00DD3013">
        <w:t>about</w:t>
      </w:r>
      <w:r w:rsidR="0004704D" w:rsidRPr="0004704D">
        <w:t xml:space="preserve"> 130 nm polypropylene (PP)/BN composite had two times higher thermal conductivity than that of composite’s filled with micron-sized powder </w:t>
      </w:r>
      <w:r w:rsidR="00584C48">
        <w:fldChar w:fldCharType="begin"/>
      </w:r>
      <w:r w:rsidR="0004704D">
        <w:instrText xml:space="preserve"> REF _Ref396830467 \r \h </w:instrText>
      </w:r>
      <w:r w:rsidR="00584C48">
        <w:fldChar w:fldCharType="separate"/>
      </w:r>
      <w:r w:rsidR="00085570">
        <w:t>[8]</w:t>
      </w:r>
      <w:r w:rsidR="00584C48">
        <w:fldChar w:fldCharType="end"/>
      </w:r>
      <w:r w:rsidR="0004704D" w:rsidRPr="0004704D">
        <w:t xml:space="preserve">. An opposite relation was found by </w:t>
      </w:r>
      <w:proofErr w:type="spellStart"/>
      <w:r w:rsidR="0004704D" w:rsidRPr="0004704D">
        <w:t>Cheewawuttipong</w:t>
      </w:r>
      <w:proofErr w:type="spellEnd"/>
      <w:r w:rsidR="0004704D" w:rsidRPr="0004704D">
        <w:t xml:space="preserve"> et al. They achieved larger thermal conductivity of PP/BN comp</w:t>
      </w:r>
      <w:r w:rsidR="00DD3013">
        <w:t>osite using BN with large (7-10</w:t>
      </w:r>
      <w:r w:rsidR="0004704D" w:rsidRPr="0004704D">
        <w:t>μm) size than tha</w:t>
      </w:r>
      <w:r w:rsidR="00DD3013">
        <w:t>t using BN with small size (1-2</w:t>
      </w:r>
      <w:r w:rsidR="0004704D" w:rsidRPr="0004704D">
        <w:t xml:space="preserve">μm). They concluded that the network structure of BN would be typically easy to be created by using BN with large size </w:t>
      </w:r>
      <w:r w:rsidR="00584C48">
        <w:fldChar w:fldCharType="begin"/>
      </w:r>
      <w:r w:rsidR="0004704D">
        <w:instrText xml:space="preserve"> REF _Ref396829448 \r \h </w:instrText>
      </w:r>
      <w:r w:rsidR="00584C48">
        <w:fldChar w:fldCharType="separate"/>
      </w:r>
      <w:r w:rsidR="00085570">
        <w:t>[3]</w:t>
      </w:r>
      <w:r w:rsidR="00584C48">
        <w:fldChar w:fldCharType="end"/>
      </w:r>
      <w:r w:rsidR="0004704D">
        <w:t xml:space="preserve">. </w:t>
      </w:r>
      <w:r w:rsidR="00AA77CB">
        <w:t xml:space="preserve">Moreover the volume fraction </w:t>
      </w:r>
      <w:r w:rsidR="0004704D">
        <w:t>has also strong effect</w:t>
      </w:r>
      <w:r w:rsidR="00AA77CB">
        <w:t xml:space="preserve"> </w:t>
      </w:r>
      <w:r w:rsidR="0004704D">
        <w:t>on</w:t>
      </w:r>
      <w:r w:rsidR="00AA77CB">
        <w:t xml:space="preserve"> the properties. Especially in case of conductivity there is a lower limit of applying fillers to form a conductiv</w:t>
      </w:r>
      <w:r>
        <w:t>e path on the composite system and b</w:t>
      </w:r>
      <w:r w:rsidR="00AA77CB">
        <w:t xml:space="preserve">y application of smaller particles, especially </w:t>
      </w:r>
      <w:proofErr w:type="spellStart"/>
      <w:r w:rsidR="00AA77CB">
        <w:t>nano</w:t>
      </w:r>
      <w:proofErr w:type="spellEnd"/>
      <w:r w:rsidR="00AA77CB">
        <w:t>-size fillers better interaction can be achieved and thus higher conductivity</w:t>
      </w:r>
      <w:r w:rsidR="001E2B94">
        <w:t xml:space="preserve"> </w:t>
      </w:r>
      <w:r w:rsidR="00584C48">
        <w:fldChar w:fldCharType="begin"/>
      </w:r>
      <w:r w:rsidR="00667EE4">
        <w:instrText xml:space="preserve"> REF _Ref394570551 \r \h </w:instrText>
      </w:r>
      <w:r w:rsidR="00584C48">
        <w:fldChar w:fldCharType="separate"/>
      </w:r>
      <w:r w:rsidR="00085570">
        <w:t>[4,</w:t>
      </w:r>
      <w:r w:rsidR="00584C48">
        <w:fldChar w:fldCharType="end"/>
      </w:r>
      <w:r w:rsidR="001E2B94">
        <w:t xml:space="preserve"> </w:t>
      </w:r>
      <w:r w:rsidR="00584C48">
        <w:fldChar w:fldCharType="begin"/>
      </w:r>
      <w:r w:rsidR="00315A52">
        <w:instrText xml:space="preserve"> REF _Ref396822544 \r \h </w:instrText>
      </w:r>
      <w:r w:rsidR="00584C48">
        <w:fldChar w:fldCharType="separate"/>
      </w:r>
      <w:r w:rsidR="00085570">
        <w:t>9]</w:t>
      </w:r>
      <w:r w:rsidR="00584C48">
        <w:fldChar w:fldCharType="end"/>
      </w:r>
      <w:r w:rsidR="00667EE4">
        <w:t>.</w:t>
      </w:r>
      <w:r w:rsidR="00AA77CB">
        <w:t xml:space="preserve"> </w:t>
      </w:r>
    </w:p>
    <w:p w:rsidR="006B416D" w:rsidRDefault="00643546" w:rsidP="00643546">
      <w:r>
        <w:t>For improving the thermal conductivity of a polymeric material, polymer matrices are usually filled with the thermally conductive fillers like metal powders (</w:t>
      </w:r>
      <w:r w:rsidR="003F6ADC">
        <w:t>aluminum</w:t>
      </w:r>
      <w:r>
        <w:t xml:space="preserve">, copper), ceramic powders (alumina diamond, silicon carbide, boron nitride) and carbon-based materials (graphite, carbon fiber) </w:t>
      </w:r>
      <w:r w:rsidR="00584C48">
        <w:fldChar w:fldCharType="begin"/>
      </w:r>
      <w:r>
        <w:instrText xml:space="preserve"> REF _Ref396916798 \r \h </w:instrText>
      </w:r>
      <w:r w:rsidR="00584C48">
        <w:fldChar w:fldCharType="separate"/>
      </w:r>
      <w:r w:rsidR="00085570">
        <w:t>[10]</w:t>
      </w:r>
      <w:r w:rsidR="00584C48">
        <w:fldChar w:fldCharType="end"/>
      </w:r>
      <w:r>
        <w:t xml:space="preserve">. </w:t>
      </w:r>
      <w:r w:rsidR="00684B87">
        <w:t>Zhou et al</w:t>
      </w:r>
      <w:r w:rsidR="0004704D">
        <w:t>.</w:t>
      </w:r>
      <w:r w:rsidR="00684B87">
        <w:t xml:space="preserve"> found that </w:t>
      </w:r>
      <w:r w:rsidR="004B5A39">
        <w:t>t</w:t>
      </w:r>
      <w:r w:rsidR="004B5A39" w:rsidRPr="004B5A39">
        <w:t>he combined use of BN particles and alumina short fiber</w:t>
      </w:r>
      <w:r w:rsidR="00684B87">
        <w:t xml:space="preserve"> </w:t>
      </w:r>
      <w:r w:rsidR="004B5A39">
        <w:t xml:space="preserve">has synergetic effect and resulted in higher thermal conductivity of composites compared to the BN used alone </w:t>
      </w:r>
      <w:r w:rsidR="00584C48">
        <w:fldChar w:fldCharType="begin"/>
      </w:r>
      <w:r w:rsidR="004B5A39">
        <w:instrText xml:space="preserve"> REF _Ref396830047 \r \h </w:instrText>
      </w:r>
      <w:r w:rsidR="00584C48">
        <w:fldChar w:fldCharType="separate"/>
      </w:r>
      <w:r w:rsidR="00085570">
        <w:t>[5]</w:t>
      </w:r>
      <w:r w:rsidR="00584C48">
        <w:fldChar w:fldCharType="end"/>
      </w:r>
      <w:r w:rsidR="006B416D">
        <w:t>.</w:t>
      </w:r>
    </w:p>
    <w:p w:rsidR="006B416D" w:rsidRDefault="004B5A39" w:rsidP="00643546">
      <w:r>
        <w:t xml:space="preserve">To enhance both the conductivity and mechanical properties </w:t>
      </w:r>
      <w:proofErr w:type="spellStart"/>
      <w:r>
        <w:t>nanofillers</w:t>
      </w:r>
      <w:proofErr w:type="spellEnd"/>
      <w:r>
        <w:t xml:space="preserve"> are seems to be very effective. </w:t>
      </w:r>
      <w:r w:rsidR="001E303C">
        <w:t xml:space="preserve">Nanometer sized boron nitride, </w:t>
      </w:r>
      <w:r w:rsidR="003F6ADC">
        <w:t>copper;</w:t>
      </w:r>
      <w:r w:rsidR="001E303C">
        <w:t xml:space="preserve"> carbon nanotube and synthetic diamond were </w:t>
      </w:r>
      <w:r w:rsidR="00643546">
        <w:t>compared</w:t>
      </w:r>
      <w:r w:rsidR="001E303C">
        <w:t xml:space="preserve"> as conductive fillers</w:t>
      </w:r>
      <w:r w:rsidR="006B416D">
        <w:t xml:space="preserve"> by </w:t>
      </w:r>
      <w:proofErr w:type="spellStart"/>
      <w:r w:rsidR="006B416D">
        <w:t>Nurul</w:t>
      </w:r>
      <w:proofErr w:type="spellEnd"/>
      <w:r w:rsidR="006B416D">
        <w:t xml:space="preserve"> et al</w:t>
      </w:r>
      <w:r w:rsidR="001E303C">
        <w:t xml:space="preserve">. The greater thermal conductivity was achieved by using carbon nanotubes however the entanglements of the filler resulted in reduced tensile properties </w:t>
      </w:r>
      <w:r w:rsidR="00584C48">
        <w:fldChar w:fldCharType="begin"/>
      </w:r>
      <w:r w:rsidR="001E303C">
        <w:instrText xml:space="preserve"> REF _Ref394570551 \r \h </w:instrText>
      </w:r>
      <w:r w:rsidR="00584C48">
        <w:fldChar w:fldCharType="separate"/>
      </w:r>
      <w:r w:rsidR="00085570">
        <w:t>[4]</w:t>
      </w:r>
      <w:r w:rsidR="00584C48">
        <w:fldChar w:fldCharType="end"/>
      </w:r>
      <w:r w:rsidR="006B416D">
        <w:t xml:space="preserve">. </w:t>
      </w:r>
    </w:p>
    <w:p w:rsidR="006B416D" w:rsidRDefault="006B416D" w:rsidP="00846C8E">
      <w:r>
        <w:t>Another attractive nanomaterial is g</w:t>
      </w:r>
      <w:r w:rsidR="00C81199">
        <w:t>raphene</w:t>
      </w:r>
      <w:r>
        <w:t>, which</w:t>
      </w:r>
      <w:r w:rsidR="00482D0C">
        <w:t xml:space="preserve"> is a 2D structured material, planar monolayer of carbon atoms owning</w:t>
      </w:r>
      <w:r w:rsidR="00C81199">
        <w:t xml:space="preserve"> exceptional charge transport, thermal, opt</w:t>
      </w:r>
      <w:r w:rsidR="00482D0C">
        <w:t xml:space="preserve">ical, and mechanical properties and thus </w:t>
      </w:r>
      <w:r w:rsidR="00C81199">
        <w:t>being studied in nearly every field of science and engineering</w:t>
      </w:r>
      <w:r w:rsidR="00482D0C">
        <w:t xml:space="preserve"> </w:t>
      </w:r>
      <w:r w:rsidR="00584C48">
        <w:fldChar w:fldCharType="begin"/>
      </w:r>
      <w:r w:rsidR="00482D0C">
        <w:instrText xml:space="preserve"> REF _Ref396812948 \r \h </w:instrText>
      </w:r>
      <w:r w:rsidR="00584C48">
        <w:fldChar w:fldCharType="separate"/>
      </w:r>
      <w:r w:rsidR="00085570">
        <w:t>[11]</w:t>
      </w:r>
      <w:r w:rsidR="00584C48">
        <w:fldChar w:fldCharType="end"/>
      </w:r>
      <w:r w:rsidR="00482D0C">
        <w:t xml:space="preserve">. There are several paper dealing with </w:t>
      </w:r>
      <w:r w:rsidR="004B5A39">
        <w:t xml:space="preserve">the graphene and its </w:t>
      </w:r>
      <w:proofErr w:type="spellStart"/>
      <w:r w:rsidR="004B5A39">
        <w:t>derivates</w:t>
      </w:r>
      <w:proofErr w:type="spellEnd"/>
      <w:r w:rsidR="004B5A39">
        <w:t>, such as graphene oxide (GO) or reduced graphene oxide (RGO)</w:t>
      </w:r>
      <w:r w:rsidR="00482D0C">
        <w:t xml:space="preserve"> application in polymer composites </w:t>
      </w:r>
      <w:r w:rsidR="00584C48">
        <w:fldChar w:fldCharType="begin"/>
      </w:r>
      <w:r w:rsidR="00482D0C">
        <w:instrText xml:space="preserve"> REF _Ref396812945 \r \h </w:instrText>
      </w:r>
      <w:r w:rsidR="00584C48">
        <w:fldChar w:fldCharType="separate"/>
      </w:r>
      <w:r w:rsidR="00085570">
        <w:t>[12-</w:t>
      </w:r>
      <w:r w:rsidR="00584C48">
        <w:fldChar w:fldCharType="end"/>
      </w:r>
      <w:r w:rsidR="00584C48">
        <w:fldChar w:fldCharType="begin"/>
      </w:r>
      <w:r w:rsidR="00482D0C">
        <w:instrText xml:space="preserve"> REF _Ref396812957 \r \h </w:instrText>
      </w:r>
      <w:r w:rsidR="00584C48">
        <w:fldChar w:fldCharType="separate"/>
      </w:r>
      <w:r w:rsidR="00085570">
        <w:t>18]</w:t>
      </w:r>
      <w:r w:rsidR="00584C48">
        <w:fldChar w:fldCharType="end"/>
      </w:r>
      <w:r w:rsidR="00482D0C">
        <w:t>.</w:t>
      </w:r>
      <w:r>
        <w:t xml:space="preserve"> </w:t>
      </w:r>
      <w:r w:rsidR="004B5A39">
        <w:t xml:space="preserve">Song et al. found that </w:t>
      </w:r>
      <w:r w:rsidR="00C81199">
        <w:t xml:space="preserve">2 </w:t>
      </w:r>
      <w:proofErr w:type="spellStart"/>
      <w:r w:rsidR="00C81199">
        <w:t>vol</w:t>
      </w:r>
      <w:proofErr w:type="spellEnd"/>
      <w:r w:rsidR="00C81199">
        <w:t>% graphene can be is significantly improve the thermal oxidative stability of PP by the due to the barrier effect of its lamellar structure although c</w:t>
      </w:r>
      <w:r w:rsidR="001E303C">
        <w:t xml:space="preserve">onsiderable enhancement of the mechanical properties of PP </w:t>
      </w:r>
      <w:r w:rsidR="00C81199">
        <w:t>was</w:t>
      </w:r>
      <w:r w:rsidR="001E303C">
        <w:t xml:space="preserve"> achieved </w:t>
      </w:r>
      <w:r w:rsidR="00C81199">
        <w:t xml:space="preserve">by using </w:t>
      </w:r>
      <w:r w:rsidR="001E303C">
        <w:t xml:space="preserve"> very low</w:t>
      </w:r>
      <w:r w:rsidR="003F6ADC">
        <w:t xml:space="preserve"> (0.</w:t>
      </w:r>
      <w:r w:rsidR="00C81199">
        <w:t xml:space="preserve">5 </w:t>
      </w:r>
      <w:proofErr w:type="spellStart"/>
      <w:r w:rsidR="00C81199">
        <w:t>vol</w:t>
      </w:r>
      <w:proofErr w:type="spellEnd"/>
      <w:r w:rsidR="00C81199">
        <w:t>%) amount</w:t>
      </w:r>
      <w:r w:rsidR="001E303C">
        <w:t xml:space="preserve"> of graphen</w:t>
      </w:r>
      <w:r w:rsidR="00C81199">
        <w:t>e</w:t>
      </w:r>
      <w:r>
        <w:t xml:space="preserve"> </w:t>
      </w:r>
      <w:r w:rsidR="00584C48">
        <w:fldChar w:fldCharType="begin"/>
      </w:r>
      <w:r w:rsidR="00C81199">
        <w:instrText xml:space="preserve"> REF _Ref396812957 \r \h </w:instrText>
      </w:r>
      <w:r w:rsidR="00584C48">
        <w:fldChar w:fldCharType="separate"/>
      </w:r>
      <w:r w:rsidR="00085570">
        <w:t>[18]</w:t>
      </w:r>
      <w:r w:rsidR="00584C48">
        <w:fldChar w:fldCharType="end"/>
      </w:r>
      <w:r w:rsidR="00C81199">
        <w:t>.</w:t>
      </w:r>
      <w:r>
        <w:t xml:space="preserve"> </w:t>
      </w:r>
    </w:p>
    <w:p w:rsidR="00F17650" w:rsidRDefault="006B416D" w:rsidP="00846C8E">
      <w:r>
        <w:t>One of the most</w:t>
      </w:r>
      <w:r w:rsidR="0004704D" w:rsidRPr="0004704D">
        <w:t xml:space="preserve"> critical </w:t>
      </w:r>
      <w:r w:rsidR="003F6ADC" w:rsidRPr="0004704D">
        <w:t>aspects</w:t>
      </w:r>
      <w:r w:rsidR="0004704D" w:rsidRPr="0004704D">
        <w:t xml:space="preserve"> of reinforcing is the adhesion on the fiber-matrix interface. </w:t>
      </w:r>
      <w:r>
        <w:t xml:space="preserve">Many papers </w:t>
      </w:r>
      <w:r w:rsidR="003F6ADC">
        <w:t xml:space="preserve">are </w:t>
      </w:r>
      <w:r>
        <w:t xml:space="preserve">dealing with the chemical treatment of the reinforcing fiber or chemical </w:t>
      </w:r>
      <w:proofErr w:type="spellStart"/>
      <w:r>
        <w:t>compatibilization</w:t>
      </w:r>
      <w:proofErr w:type="spellEnd"/>
      <w:r>
        <w:t xml:space="preserve"> during the processing to enhance the interaction between the components </w:t>
      </w:r>
      <w:r w:rsidR="00584C48">
        <w:fldChar w:fldCharType="begin"/>
      </w:r>
      <w:r>
        <w:instrText xml:space="preserve"> REF _Ref396812946 \r \h </w:instrText>
      </w:r>
      <w:r w:rsidR="00584C48">
        <w:fldChar w:fldCharType="separate"/>
      </w:r>
      <w:r w:rsidR="00085570">
        <w:t>[13,</w:t>
      </w:r>
      <w:r w:rsidR="00584C48">
        <w:fldChar w:fldCharType="end"/>
      </w:r>
      <w:r w:rsidR="00584C48">
        <w:fldChar w:fldCharType="begin"/>
      </w:r>
      <w:r>
        <w:instrText xml:space="preserve"> REF _Ref396812951 \r \h </w:instrText>
      </w:r>
      <w:r w:rsidR="00584C48">
        <w:fldChar w:fldCharType="separate"/>
      </w:r>
      <w:r w:rsidR="00085570">
        <w:t xml:space="preserve"> 15]</w:t>
      </w:r>
      <w:r w:rsidR="00584C48">
        <w:fldChar w:fldCharType="end"/>
      </w:r>
      <w:r>
        <w:t xml:space="preserve">. </w:t>
      </w:r>
      <w:r w:rsidR="00F17650">
        <w:t xml:space="preserve">By the treatment of graphite using strong mineral acids and oxidizing agents graphite oxide can be produced which is an effective reinforcement. </w:t>
      </w:r>
      <w:r w:rsidR="00846C8E">
        <w:t xml:space="preserve">Chemically reduced graphene oxide has a pronounced reinforcing effect in </w:t>
      </w:r>
      <w:proofErr w:type="gramStart"/>
      <w:r w:rsidR="00846C8E">
        <w:t>poly(</w:t>
      </w:r>
      <w:proofErr w:type="gramEnd"/>
      <w:r w:rsidR="00846C8E">
        <w:t xml:space="preserve">vinyl </w:t>
      </w:r>
      <w:r w:rsidR="00846C8E">
        <w:lastRenderedPageBreak/>
        <w:t>alcohol) , the tensile strength increased three times by adding 3</w:t>
      </w:r>
      <w:r w:rsidR="00DD3013">
        <w:t xml:space="preserve"> </w:t>
      </w:r>
      <w:proofErr w:type="spellStart"/>
      <w:r w:rsidR="00DD3013">
        <w:t>v</w:t>
      </w:r>
      <w:r w:rsidR="00846C8E">
        <w:t>ol</w:t>
      </w:r>
      <w:proofErr w:type="spellEnd"/>
      <w:r w:rsidR="00846C8E">
        <w:t xml:space="preserve">% graphene while elongation at break showed opposing trends with increasing volume fraction </w:t>
      </w:r>
      <w:r w:rsidR="00584C48">
        <w:fldChar w:fldCharType="begin"/>
      </w:r>
      <w:r w:rsidR="00846C8E">
        <w:instrText xml:space="preserve"> REF _Ref396812946 \r \h </w:instrText>
      </w:r>
      <w:r w:rsidR="00584C48">
        <w:fldChar w:fldCharType="separate"/>
      </w:r>
      <w:r w:rsidR="00085570">
        <w:t>[13]</w:t>
      </w:r>
      <w:r w:rsidR="00584C48">
        <w:fldChar w:fldCharType="end"/>
      </w:r>
      <w:r w:rsidR="00846C8E">
        <w:t>.</w:t>
      </w:r>
    </w:p>
    <w:p w:rsidR="006B416D" w:rsidRDefault="00846C8E" w:rsidP="006B416D">
      <w:r w:rsidRPr="00846C8E">
        <w:t>Talc is attractive as a filler for polypropylene (PP) for several reas</w:t>
      </w:r>
      <w:r>
        <w:t xml:space="preserve">ons, </w:t>
      </w:r>
      <w:r w:rsidR="006B416D">
        <w:t xml:space="preserve">cost effective, </w:t>
      </w:r>
      <w:r>
        <w:t>ac</w:t>
      </w:r>
      <w:r w:rsidR="00315A52">
        <w:t>ts as nucleating agent in the c</w:t>
      </w:r>
      <w:r>
        <w:t xml:space="preserve">rystallization process and offers relatively high strength and stiffness </w:t>
      </w:r>
      <w:r w:rsidR="00584C48">
        <w:fldChar w:fldCharType="begin"/>
      </w:r>
      <w:r>
        <w:instrText xml:space="preserve"> REF _Ref396815702 \r \h </w:instrText>
      </w:r>
      <w:r w:rsidR="00584C48">
        <w:fldChar w:fldCharType="separate"/>
      </w:r>
      <w:r w:rsidR="00085570">
        <w:t>[9, 19-</w:t>
      </w:r>
      <w:r w:rsidR="00584C48">
        <w:fldChar w:fldCharType="end"/>
      </w:r>
      <w:r w:rsidR="00584C48">
        <w:fldChar w:fldCharType="begin"/>
      </w:r>
      <w:r w:rsidR="00315A52">
        <w:instrText xml:space="preserve"> REF _Ref396822181 \r \h </w:instrText>
      </w:r>
      <w:r w:rsidR="00584C48">
        <w:fldChar w:fldCharType="separate"/>
      </w:r>
      <w:r w:rsidR="00085570">
        <w:t>21]</w:t>
      </w:r>
      <w:r w:rsidR="00584C48">
        <w:fldChar w:fldCharType="end"/>
      </w:r>
      <w:r>
        <w:t>.</w:t>
      </w:r>
      <w:r w:rsidRPr="00846C8E">
        <w:t xml:space="preserve"> </w:t>
      </w:r>
      <w:r w:rsidRPr="006B416D">
        <w:t xml:space="preserve">However, </w:t>
      </w:r>
      <w:r w:rsidR="006B416D" w:rsidRPr="006B416D">
        <w:t>dispersion</w:t>
      </w:r>
      <w:r w:rsidRPr="006B416D">
        <w:t xml:space="preserve"> and distribution of talc within the polymer have a significant effect on the performance of </w:t>
      </w:r>
      <w:r w:rsidR="006B416D" w:rsidRPr="006B416D">
        <w:t>the</w:t>
      </w:r>
      <w:r w:rsidRPr="006B416D">
        <w:t xml:space="preserve"> composites</w:t>
      </w:r>
      <w:r w:rsidR="00085570">
        <w:t xml:space="preserve"> </w:t>
      </w:r>
      <w:r w:rsidR="00A514B4">
        <w:fldChar w:fldCharType="begin"/>
      </w:r>
      <w:r w:rsidR="00A514B4">
        <w:instrText xml:space="preserve"> REF _Ref396815702 \r \h  \* MERGEFORMAT </w:instrText>
      </w:r>
      <w:r w:rsidR="00A514B4">
        <w:fldChar w:fldCharType="separate"/>
      </w:r>
      <w:r w:rsidR="00085570">
        <w:t>[19]</w:t>
      </w:r>
      <w:r w:rsidR="00A514B4">
        <w:fldChar w:fldCharType="end"/>
      </w:r>
      <w:r w:rsidRPr="006B416D">
        <w:t>.</w:t>
      </w:r>
      <w:r w:rsidR="002457FC" w:rsidRPr="002457FC">
        <w:t xml:space="preserve"> </w:t>
      </w:r>
      <w:r w:rsidR="002457FC">
        <w:t xml:space="preserve">There are several way (mechanical or chemical) to reduce agglomeration and improve particle dispersion and distribution </w:t>
      </w:r>
      <w:r w:rsidR="00584C48">
        <w:fldChar w:fldCharType="begin"/>
      </w:r>
      <w:r w:rsidR="002457FC">
        <w:instrText xml:space="preserve"> REF _Ref396815702 \r \h </w:instrText>
      </w:r>
      <w:r w:rsidR="00584C48">
        <w:fldChar w:fldCharType="separate"/>
      </w:r>
      <w:r w:rsidR="00085570">
        <w:t>[19]</w:t>
      </w:r>
      <w:r w:rsidR="00584C48">
        <w:fldChar w:fldCharType="end"/>
      </w:r>
      <w:r w:rsidR="002457FC">
        <w:t xml:space="preserve">. Castillo et al. improved the mechanical properties such as yield strength, elongation at break and toughness of PP/talc composites by grafting </w:t>
      </w:r>
      <w:proofErr w:type="spellStart"/>
      <w:r w:rsidR="002457FC">
        <w:t>acetoxy</w:t>
      </w:r>
      <w:proofErr w:type="spellEnd"/>
      <w:r w:rsidR="002457FC">
        <w:t xml:space="preserve"> groups onto the talc surface, </w:t>
      </w:r>
      <w:r w:rsidR="002457FC" w:rsidRPr="002457FC">
        <w:t>although</w:t>
      </w:r>
      <w:r w:rsidR="002457FC">
        <w:t xml:space="preserve"> the effect on the modulus is less pronounced </w:t>
      </w:r>
      <w:r w:rsidR="00584C48">
        <w:fldChar w:fldCharType="begin"/>
      </w:r>
      <w:r w:rsidR="002457FC">
        <w:instrText xml:space="preserve"> REF _Ref396815702 \r \h </w:instrText>
      </w:r>
      <w:r w:rsidR="00584C48">
        <w:fldChar w:fldCharType="separate"/>
      </w:r>
      <w:r w:rsidR="00085570">
        <w:t>[19]</w:t>
      </w:r>
      <w:r w:rsidR="00584C48">
        <w:fldChar w:fldCharType="end"/>
      </w:r>
      <w:r w:rsidR="002457FC">
        <w:t>.</w:t>
      </w:r>
      <w:r w:rsidR="006B416D">
        <w:t xml:space="preserve"> Tang et al investigated graphene oxide-epoxy composites and they found that the highly dispersed RGO resulted in higher strength and fracture toughness of epoxy resin than the poorly dispersed RGO, although no significant differences in both the tensile and flexural moduli was observed regardless of the dispersion level </w:t>
      </w:r>
      <w:r w:rsidR="00584C48">
        <w:fldChar w:fldCharType="begin"/>
      </w:r>
      <w:r w:rsidR="006B416D">
        <w:instrText xml:space="preserve"> REF _Ref396812953 \r \h </w:instrText>
      </w:r>
      <w:r w:rsidR="00584C48">
        <w:fldChar w:fldCharType="separate"/>
      </w:r>
      <w:r w:rsidR="00085570">
        <w:t>[16]</w:t>
      </w:r>
      <w:r w:rsidR="00584C48">
        <w:fldChar w:fldCharType="end"/>
      </w:r>
      <w:r w:rsidR="006B416D">
        <w:t>.</w:t>
      </w:r>
    </w:p>
    <w:p w:rsidR="00AA77CB" w:rsidRDefault="00AD3378" w:rsidP="0036544C">
      <w:r>
        <w:t xml:space="preserve">As it was mentioned above one of the influencing </w:t>
      </w:r>
      <w:r w:rsidR="0012286B">
        <w:t>factors</w:t>
      </w:r>
      <w:r>
        <w:t xml:space="preserve"> to make polymer composites with appropriate mechanical and other physical properties is the distribution of the</w:t>
      </w:r>
      <w:r w:rsidR="0012286B">
        <w:t xml:space="preserve"> fillers in the polymer matrix.</w:t>
      </w:r>
      <w:r w:rsidR="006B416D">
        <w:t xml:space="preserve"> There are not only chemical methods to </w:t>
      </w:r>
      <w:r w:rsidR="00085570">
        <w:t>achieve</w:t>
      </w:r>
      <w:r w:rsidR="006B416D">
        <w:t xml:space="preserve"> good distribution. </w:t>
      </w:r>
      <w:r>
        <w:t>Using injection molding static mixing n</w:t>
      </w:r>
      <w:r w:rsidRPr="00AD3378">
        <w:t>ozzle</w:t>
      </w:r>
      <w:r>
        <w:t xml:space="preserve">s </w:t>
      </w:r>
      <w:r w:rsidR="006B416D">
        <w:t xml:space="preserve">a </w:t>
      </w:r>
      <w:r w:rsidRPr="00AD3378">
        <w:t xml:space="preserve">homogeneous mixing of polymer melt </w:t>
      </w:r>
      <w:r w:rsidR="006B416D">
        <w:t xml:space="preserve">can be created </w:t>
      </w:r>
      <w:r w:rsidRPr="00AD3378">
        <w:t>during injection.  The resulting high viscous plastics melt flow is homogeneous with regard to colorant, additives and temperature</w:t>
      </w:r>
      <w:r w:rsidR="000D5D2C">
        <w:t xml:space="preserve"> (Fig</w:t>
      </w:r>
      <w:r w:rsidR="00164C80">
        <w:t>.</w:t>
      </w:r>
      <w:r w:rsidR="003F6ADC">
        <w:t xml:space="preserve"> </w:t>
      </w:r>
      <w:r w:rsidR="000D5D2C">
        <w:t>1.)</w:t>
      </w:r>
      <w:r w:rsidRPr="00AD3378">
        <w:t>.</w:t>
      </w:r>
      <w:r>
        <w:t xml:space="preserve"> This kind of </w:t>
      </w:r>
      <w:r w:rsidRPr="00AD3378">
        <w:t>melt flow mixing of molten polymer pr</w:t>
      </w:r>
      <w:r>
        <w:t xml:space="preserve">ior to injection results in several benefits mainly used in </w:t>
      </w:r>
      <w:r w:rsidR="00164C80">
        <w:t>coloring</w:t>
      </w:r>
      <w:r>
        <w:t>, such as n</w:t>
      </w:r>
      <w:r w:rsidRPr="00AD3378">
        <w:t>arrower part tolerance</w:t>
      </w:r>
      <w:r>
        <w:t>,</w:t>
      </w:r>
      <w:r w:rsidRPr="00AD3378">
        <w:t xml:space="preserve"> </w:t>
      </w:r>
      <w:r>
        <w:t>l</w:t>
      </w:r>
      <w:r w:rsidRPr="00AD3378">
        <w:t>ess part distortion</w:t>
      </w:r>
      <w:r>
        <w:t>, s</w:t>
      </w:r>
      <w:r w:rsidRPr="00AD3378">
        <w:t>horter cycle time</w:t>
      </w:r>
      <w:r>
        <w:t xml:space="preserve"> or i</w:t>
      </w:r>
      <w:r w:rsidRPr="00AD3378">
        <w:t>mproved melt flow</w:t>
      </w:r>
      <w:r w:rsidR="00085570">
        <w:t xml:space="preserve"> </w:t>
      </w:r>
      <w:r w:rsidR="00584C48">
        <w:fldChar w:fldCharType="begin"/>
      </w:r>
      <w:r w:rsidR="006B416D">
        <w:instrText xml:space="preserve"> REF _Ref396828805 \r \h </w:instrText>
      </w:r>
      <w:r w:rsidR="00584C48">
        <w:fldChar w:fldCharType="separate"/>
      </w:r>
      <w:r w:rsidR="00085570">
        <w:t xml:space="preserve">[22, </w:t>
      </w:r>
      <w:r w:rsidR="00584C48">
        <w:fldChar w:fldCharType="begin"/>
      </w:r>
      <w:r w:rsidR="00085570">
        <w:instrText xml:space="preserve"> REF _Ref396920546 \r \h </w:instrText>
      </w:r>
      <w:r w:rsidR="00584C48">
        <w:fldChar w:fldCharType="separate"/>
      </w:r>
      <w:r w:rsidR="00085570">
        <w:t>23</w:t>
      </w:r>
      <w:r w:rsidR="00584C48">
        <w:fldChar w:fldCharType="end"/>
      </w:r>
      <w:r w:rsidR="00085570">
        <w:t>]</w:t>
      </w:r>
      <w:r w:rsidR="00584C48">
        <w:fldChar w:fldCharType="end"/>
      </w:r>
      <w:r w:rsidR="006B416D">
        <w:t>.</w:t>
      </w:r>
    </w:p>
    <w:p w:rsidR="00CD45A9" w:rsidRDefault="00CD45A9" w:rsidP="005D7D23">
      <w:pPr>
        <w:ind w:firstLine="0"/>
        <w:jc w:val="center"/>
      </w:pPr>
      <w:r>
        <w:rPr>
          <w:noProof/>
          <w:lang w:val="hu-HU"/>
        </w:rPr>
        <w:drawing>
          <wp:inline distT="0" distB="0" distL="0" distR="0">
            <wp:extent cx="3548269" cy="1290006"/>
            <wp:effectExtent l="0" t="0" r="0" b="5715"/>
            <wp:docPr id="22" name="Kép 22" descr="G:\HP Notebook 20140627\publikáció\2014\static mixer\Fig_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HP Notebook 20140627\publikáció\2014\static mixer\Fig_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0757" cy="1290910"/>
                    </a:xfrm>
                    <a:prstGeom prst="rect">
                      <a:avLst/>
                    </a:prstGeom>
                    <a:noFill/>
                    <a:ln>
                      <a:noFill/>
                    </a:ln>
                  </pic:spPr>
                </pic:pic>
              </a:graphicData>
            </a:graphic>
          </wp:inline>
        </w:drawing>
      </w:r>
    </w:p>
    <w:p w:rsidR="00AD3378" w:rsidRDefault="000D5D2C" w:rsidP="000D5D2C">
      <w:pPr>
        <w:pStyle w:val="CaptionFigure"/>
      </w:pPr>
      <w:proofErr w:type="gramStart"/>
      <w:r>
        <w:t>Figure 1.</w:t>
      </w:r>
      <w:proofErr w:type="gramEnd"/>
      <w:r>
        <w:t xml:space="preserve"> </w:t>
      </w:r>
      <w:proofErr w:type="spellStart"/>
      <w:r w:rsidR="00164C80" w:rsidRPr="00164C80">
        <w:t>Stamixco</w:t>
      </w:r>
      <w:proofErr w:type="spellEnd"/>
      <w:r w:rsidR="00164C80" w:rsidRPr="00164C80">
        <w:t xml:space="preserve"> injection molding static mixing nozzle with the elements (left);</w:t>
      </w:r>
      <w:r w:rsidR="00672612">
        <w:t>E</w:t>
      </w:r>
      <w:r w:rsidR="00AD3378" w:rsidRPr="00AD3378">
        <w:t>mpty nozzle provides no mixing</w:t>
      </w:r>
      <w:r w:rsidR="00672612">
        <w:t xml:space="preserve"> </w:t>
      </w:r>
      <w:r w:rsidR="00672612" w:rsidRPr="00AD3378">
        <w:t>(</w:t>
      </w:r>
      <w:r w:rsidR="00672612">
        <w:t xml:space="preserve">right </w:t>
      </w:r>
      <w:r w:rsidR="00672612" w:rsidRPr="00AD3378">
        <w:t>top)</w:t>
      </w:r>
      <w:r w:rsidR="00672612">
        <w:t xml:space="preserve"> and eight SMN m</w:t>
      </w:r>
      <w:r w:rsidR="00AD3378" w:rsidRPr="00AD3378">
        <w:t xml:space="preserve">ixing </w:t>
      </w:r>
      <w:r w:rsidR="00672612">
        <w:t>e</w:t>
      </w:r>
      <w:r w:rsidR="00AD3378" w:rsidRPr="00AD3378">
        <w:t>lements create homogeneous mixing in a short length</w:t>
      </w:r>
      <w:r w:rsidR="0012286B">
        <w:t xml:space="preserve"> </w:t>
      </w:r>
      <w:r w:rsidR="00672612" w:rsidRPr="00AD3378">
        <w:t>(</w:t>
      </w:r>
      <w:r w:rsidR="00672612">
        <w:t xml:space="preserve">right </w:t>
      </w:r>
      <w:r w:rsidR="00672612" w:rsidRPr="00AD3378">
        <w:t xml:space="preserve">bottom) </w:t>
      </w:r>
      <w:r w:rsidR="00A514B4">
        <w:fldChar w:fldCharType="begin"/>
      </w:r>
      <w:r w:rsidR="00A514B4">
        <w:instrText xml:space="preserve"> REF _Ref396828805 \r \h  \* MERGEFORMAT </w:instrText>
      </w:r>
      <w:r w:rsidR="00A514B4">
        <w:fldChar w:fldCharType="separate"/>
      </w:r>
      <w:r w:rsidR="00085570">
        <w:t>[22]</w:t>
      </w:r>
      <w:r w:rsidR="00A514B4">
        <w:fldChar w:fldCharType="end"/>
      </w:r>
      <w:r w:rsidR="00AD3378" w:rsidRPr="00AD3378">
        <w:t>.</w:t>
      </w:r>
    </w:p>
    <w:p w:rsidR="0036544C" w:rsidRPr="004D1927" w:rsidRDefault="0036544C" w:rsidP="0036544C">
      <w:r w:rsidRPr="0036544C">
        <w:t>In</w:t>
      </w:r>
      <w:r w:rsidR="00672612">
        <w:t xml:space="preserve"> this study </w:t>
      </w:r>
      <w:r w:rsidR="00672612" w:rsidRPr="00672612">
        <w:t xml:space="preserve">micron and </w:t>
      </w:r>
      <w:proofErr w:type="spellStart"/>
      <w:r w:rsidR="00672612" w:rsidRPr="00672612">
        <w:t>nano</w:t>
      </w:r>
      <w:proofErr w:type="spellEnd"/>
      <w:r w:rsidR="00672612" w:rsidRPr="00672612">
        <w:t xml:space="preserve"> sized fillers</w:t>
      </w:r>
      <w:r w:rsidR="003F6ADC">
        <w:t xml:space="preserve"> which are used for producing thermally conductive polymer composites</w:t>
      </w:r>
      <w:r w:rsidR="00672612" w:rsidRPr="00672612">
        <w:t xml:space="preserve"> were compounded with polypropylene </w:t>
      </w:r>
      <w:proofErr w:type="spellStart"/>
      <w:r w:rsidR="00672612" w:rsidRPr="00672612">
        <w:t>homopolymer</w:t>
      </w:r>
      <w:proofErr w:type="spellEnd"/>
      <w:r w:rsidR="00672612" w:rsidRPr="00672612">
        <w:t>.</w:t>
      </w:r>
      <w:r w:rsidR="009837C7">
        <w:t xml:space="preserve"> </w:t>
      </w:r>
      <w:r w:rsidR="00672612" w:rsidRPr="00672612">
        <w:t xml:space="preserve">First </w:t>
      </w:r>
      <w:proofErr w:type="spellStart"/>
      <w:r w:rsidR="00672612" w:rsidRPr="00672612">
        <w:t>masterbaches</w:t>
      </w:r>
      <w:proofErr w:type="spellEnd"/>
      <w:r w:rsidR="00672612" w:rsidRPr="00672612">
        <w:t xml:space="preserve"> were made with high filler content than samples were injection molded by different filler loading. The </w:t>
      </w:r>
      <w:r w:rsidR="00CD45A9" w:rsidRPr="00672612">
        <w:t>effect of using static mixers was</w:t>
      </w:r>
      <w:r w:rsidR="00672612" w:rsidRPr="00672612">
        <w:t xml:space="preserve"> </w:t>
      </w:r>
      <w:r w:rsidR="00CD45A9" w:rsidRPr="00672612">
        <w:t>analyzed</w:t>
      </w:r>
      <w:r w:rsidR="00672612" w:rsidRPr="00672612">
        <w:t xml:space="preserve"> on the mechanical prop</w:t>
      </w:r>
      <w:r w:rsidR="003F6ADC">
        <w:t>erties and filler distribution.</w:t>
      </w:r>
    </w:p>
    <w:p w:rsidR="007E7646" w:rsidRDefault="00C14CF0" w:rsidP="007E7646">
      <w:pPr>
        <w:pStyle w:val="Cmsor1"/>
      </w:pPr>
      <w:r>
        <w:lastRenderedPageBreak/>
        <w:t>Experimental</w:t>
      </w:r>
    </w:p>
    <w:p w:rsidR="00C14CF0" w:rsidRPr="00C14CF0" w:rsidRDefault="00C14CF0" w:rsidP="00C14CF0">
      <w:pPr>
        <w:pStyle w:val="Cmsor2"/>
      </w:pPr>
      <w:r>
        <w:t>Materials</w:t>
      </w:r>
    </w:p>
    <w:p w:rsidR="00D9548F" w:rsidRDefault="00C14CF0" w:rsidP="006255D4">
      <w:pPr>
        <w:ind w:firstLine="0"/>
      </w:pPr>
      <w:r w:rsidRPr="00C14CF0">
        <w:t xml:space="preserve">All the materials used in this study are commercially available. </w:t>
      </w:r>
      <w:proofErr w:type="spellStart"/>
      <w:r>
        <w:t>Homopolymer</w:t>
      </w:r>
      <w:proofErr w:type="spellEnd"/>
      <w:r>
        <w:t xml:space="preserve"> polypropylene</w:t>
      </w:r>
      <w:r w:rsidRPr="00C14CF0">
        <w:t xml:space="preserve"> (</w:t>
      </w:r>
      <w:r>
        <w:t>PP</w:t>
      </w:r>
      <w:r w:rsidRPr="00C14CF0">
        <w:t xml:space="preserve">, TIPPLEN H145 F (TVK, Hungary) </w:t>
      </w:r>
      <w:r w:rsidR="00D9548F">
        <w:t xml:space="preserve">was used as matrix material. </w:t>
      </w:r>
      <w:r w:rsidR="00D9548F" w:rsidRPr="00D9548F">
        <w:t xml:space="preserve">This grade of </w:t>
      </w:r>
      <w:r w:rsidR="00D9548F">
        <w:t>PP</w:t>
      </w:r>
      <w:r w:rsidR="00D9548F" w:rsidRPr="00D9548F">
        <w:t xml:space="preserve"> has a specific gravity of </w:t>
      </w:r>
      <w:r w:rsidR="00705551" w:rsidRPr="0050640D">
        <w:t>0.9</w:t>
      </w:r>
      <w:r w:rsidR="00D9548F" w:rsidRPr="0050640D">
        <w:t xml:space="preserve"> g/cm</w:t>
      </w:r>
      <w:r w:rsidR="00D9548F" w:rsidRPr="0050640D">
        <w:rPr>
          <w:vertAlign w:val="superscript"/>
        </w:rPr>
        <w:t>3</w:t>
      </w:r>
      <w:r w:rsidR="00D9548F" w:rsidRPr="00D9548F">
        <w:t xml:space="preserve">, a melt </w:t>
      </w:r>
      <w:r w:rsidR="00D9548F">
        <w:t>flow</w:t>
      </w:r>
      <w:r w:rsidR="00D9548F" w:rsidRPr="00D9548F">
        <w:t xml:space="preserve"> index of </w:t>
      </w:r>
      <w:r w:rsidR="0050640D">
        <w:t>25</w:t>
      </w:r>
      <w:r w:rsidR="00D9548F" w:rsidRPr="00C14CF0">
        <w:t xml:space="preserve"> g/10 min </w:t>
      </w:r>
      <w:r w:rsidR="00D9548F" w:rsidRPr="00D9548F">
        <w:t>(at 2</w:t>
      </w:r>
      <w:r w:rsidR="00D9548F">
        <w:t>3</w:t>
      </w:r>
      <w:r w:rsidR="00D9548F" w:rsidRPr="00D9548F">
        <w:t xml:space="preserve">0°C and </w:t>
      </w:r>
      <w:r w:rsidR="00D9548F">
        <w:t xml:space="preserve">2.16 kg of load). </w:t>
      </w:r>
    </w:p>
    <w:p w:rsidR="007E7646" w:rsidRDefault="00C14CF0" w:rsidP="00D9548F">
      <w:pPr>
        <w:ind w:firstLine="142"/>
      </w:pPr>
      <w:r>
        <w:t>Three kind of fillers were used</w:t>
      </w:r>
      <w:r w:rsidR="006255D4">
        <w:t>;</w:t>
      </w:r>
      <w:r>
        <w:t xml:space="preserve"> micron sized talc (</w:t>
      </w:r>
      <w:proofErr w:type="spellStart"/>
      <w:r w:rsidRPr="00C14CF0">
        <w:t>QualChem</w:t>
      </w:r>
      <w:proofErr w:type="spellEnd"/>
      <w:proofErr w:type="gramStart"/>
      <w:r w:rsidR="0050640D">
        <w:t>;</w:t>
      </w:r>
      <w:r w:rsidR="006255D4">
        <w:t xml:space="preserve"> </w:t>
      </w:r>
      <w:r w:rsidRPr="00C14CF0">
        <w:t xml:space="preserve"> </w:t>
      </w:r>
      <w:r w:rsidR="006255D4">
        <w:t>35</w:t>
      </w:r>
      <w:proofErr w:type="gramEnd"/>
      <w:r w:rsidR="006255D4">
        <w:t xml:space="preserve"> µm, </w:t>
      </w:r>
      <w:r w:rsidR="009A3577" w:rsidRPr="009A3577">
        <w:t>specific gravity of</w:t>
      </w:r>
      <w:r w:rsidR="006255D4">
        <w:t xml:space="preserve"> </w:t>
      </w:r>
      <w:r w:rsidR="009A3577">
        <w:t>2.</w:t>
      </w:r>
      <w:r w:rsidR="006255D4">
        <w:t>7 g/cm</w:t>
      </w:r>
      <w:r w:rsidR="006255D4" w:rsidRPr="006B0D57">
        <w:rPr>
          <w:vertAlign w:val="superscript"/>
        </w:rPr>
        <w:t>3</w:t>
      </w:r>
      <w:r w:rsidR="006255D4">
        <w:t>) and boron nitride</w:t>
      </w:r>
      <w:r w:rsidR="00D370A8">
        <w:t xml:space="preserve"> (BN)</w:t>
      </w:r>
      <w:r w:rsidR="006255D4">
        <w:t xml:space="preserve"> (</w:t>
      </w:r>
      <w:proofErr w:type="spellStart"/>
      <w:r w:rsidR="006255D4">
        <w:t>Henze</w:t>
      </w:r>
      <w:proofErr w:type="spellEnd"/>
      <w:r w:rsidR="006255D4">
        <w:t xml:space="preserve"> </w:t>
      </w:r>
      <w:proofErr w:type="spellStart"/>
      <w:r w:rsidR="006255D4">
        <w:t>Hebofil</w:t>
      </w:r>
      <w:proofErr w:type="spellEnd"/>
      <w:r w:rsidR="006255D4">
        <w:t>® 482</w:t>
      </w:r>
      <w:r w:rsidR="0050640D">
        <w:t>;</w:t>
      </w:r>
      <w:r w:rsidR="00705551" w:rsidRPr="00705551">
        <w:t xml:space="preserve"> </w:t>
      </w:r>
      <w:r w:rsidR="009A3577">
        <w:t>specific gravity of 2.</w:t>
      </w:r>
      <w:r w:rsidR="00705551" w:rsidRPr="00705551">
        <w:t>1 g/cm</w:t>
      </w:r>
      <w:r w:rsidR="00705551" w:rsidRPr="0050640D">
        <w:rPr>
          <w:vertAlign w:val="superscript"/>
        </w:rPr>
        <w:t>3</w:t>
      </w:r>
      <w:r w:rsidR="006255D4">
        <w:t xml:space="preserve">) and </w:t>
      </w:r>
      <w:proofErr w:type="spellStart"/>
      <w:r w:rsidR="006255D4">
        <w:t>nano</w:t>
      </w:r>
      <w:proofErr w:type="spellEnd"/>
      <w:r w:rsidR="006255D4">
        <w:t xml:space="preserve"> sized </w:t>
      </w:r>
      <w:r w:rsidR="008840E2">
        <w:t>g</w:t>
      </w:r>
      <w:r w:rsidR="008840E2" w:rsidRPr="008840E2">
        <w:t xml:space="preserve">raphite powder </w:t>
      </w:r>
      <w:proofErr w:type="spellStart"/>
      <w:r w:rsidR="008840E2" w:rsidRPr="008840E2">
        <w:t>Timrex</w:t>
      </w:r>
      <w:proofErr w:type="spellEnd"/>
      <w:r w:rsidR="008840E2" w:rsidRPr="008840E2">
        <w:t xml:space="preserve"> C-</w:t>
      </w:r>
      <w:proofErr w:type="spellStart"/>
      <w:r w:rsidR="008840E2" w:rsidRPr="008840E2">
        <w:t>Therm</w:t>
      </w:r>
      <w:proofErr w:type="spellEnd"/>
      <w:r w:rsidR="008840E2" w:rsidRPr="008840E2">
        <w:t xml:space="preserve"> 011 (</w:t>
      </w:r>
      <w:proofErr w:type="spellStart"/>
      <w:r w:rsidR="008840E2" w:rsidRPr="008840E2">
        <w:t>Timcal</w:t>
      </w:r>
      <w:proofErr w:type="spellEnd"/>
      <w:r w:rsidR="008840E2" w:rsidRPr="008840E2">
        <w:t xml:space="preserve"> Ltd., Switzerland)</w:t>
      </w:r>
      <w:r w:rsidR="008840E2">
        <w:t>.</w:t>
      </w:r>
    </w:p>
    <w:p w:rsidR="006255D4" w:rsidRPr="00CC4487" w:rsidRDefault="006255D4" w:rsidP="006255D4">
      <w:pPr>
        <w:pStyle w:val="Cmsor2"/>
      </w:pPr>
      <w:r w:rsidRPr="00CC4487">
        <w:t>Sample preparation</w:t>
      </w:r>
    </w:p>
    <w:p w:rsidR="006255D4" w:rsidRDefault="006255D4" w:rsidP="006255D4">
      <w:pPr>
        <w:ind w:firstLine="0"/>
      </w:pPr>
      <w:r w:rsidRPr="006255D4">
        <w:t xml:space="preserve">Sample preparation was a two-step process, </w:t>
      </w:r>
      <w:r>
        <w:t xml:space="preserve">first </w:t>
      </w:r>
      <w:r w:rsidR="00D370A8">
        <w:t>melt mixing</w:t>
      </w:r>
      <w:r w:rsidR="00D370A8" w:rsidRPr="006255D4">
        <w:t xml:space="preserve"> </w:t>
      </w:r>
      <w:r>
        <w:t xml:space="preserve">to make </w:t>
      </w:r>
      <w:proofErr w:type="spellStart"/>
      <w:r>
        <w:t>masterbaches</w:t>
      </w:r>
      <w:proofErr w:type="spellEnd"/>
      <w:r>
        <w:t xml:space="preserve"> than injection </w:t>
      </w:r>
      <w:r w:rsidR="007349FA">
        <w:t>molding</w:t>
      </w:r>
      <w:r w:rsidR="009A3577">
        <w:t xml:space="preserve"> of test parts</w:t>
      </w:r>
      <w:r>
        <w:t xml:space="preserve">. </w:t>
      </w:r>
    </w:p>
    <w:p w:rsidR="006255D4" w:rsidRPr="004D1927" w:rsidRDefault="009A3577" w:rsidP="007E1F9F">
      <w:r>
        <w:t>P</w:t>
      </w:r>
      <w:r w:rsidR="006255D4">
        <w:t xml:space="preserve">olypropylene and the fillers were compounded </w:t>
      </w:r>
      <w:r w:rsidR="006255D4" w:rsidRPr="006255D4">
        <w:t xml:space="preserve">in a </w:t>
      </w:r>
      <w:proofErr w:type="spellStart"/>
      <w:r w:rsidR="006255D4" w:rsidRPr="006255D4">
        <w:t>LabTech</w:t>
      </w:r>
      <w:proofErr w:type="spellEnd"/>
      <w:r w:rsidR="006255D4" w:rsidRPr="006255D4">
        <w:t xml:space="preserve"> Scientific-type laboratory twin-screw extruder</w:t>
      </w:r>
      <w:r w:rsidR="00512616">
        <w:t xml:space="preserve"> (screw diameter of 20</w:t>
      </w:r>
      <w:r w:rsidR="008840E2">
        <w:t xml:space="preserve"> mm and L/D </w:t>
      </w:r>
      <w:r w:rsidR="006F46F0">
        <w:t xml:space="preserve">ratio of </w:t>
      </w:r>
      <w:r w:rsidR="008840E2">
        <w:t>4</w:t>
      </w:r>
      <w:r w:rsidR="00512616">
        <w:t>4</w:t>
      </w:r>
      <w:r w:rsidR="006255D4">
        <w:t xml:space="preserve">). </w:t>
      </w:r>
      <w:r w:rsidR="006255D4" w:rsidRPr="006255D4">
        <w:t xml:space="preserve">The zone temperatures </w:t>
      </w:r>
      <w:r w:rsidR="006255D4">
        <w:t>of the extrusion were 190 to 240</w:t>
      </w:r>
      <w:r w:rsidR="006255D4">
        <w:sym w:font="Symbol" w:char="F0B0"/>
      </w:r>
      <w:r w:rsidR="008840E2">
        <w:t>C</w:t>
      </w:r>
      <w:r w:rsidR="007E1F9F">
        <w:t xml:space="preserve"> </w:t>
      </w:r>
      <w:proofErr w:type="gramStart"/>
      <w:r w:rsidR="007E1F9F">
        <w:t>After</w:t>
      </w:r>
      <w:proofErr w:type="gramEnd"/>
      <w:r w:rsidR="007E1F9F">
        <w:t xml:space="preserve"> extrusion, </w:t>
      </w:r>
      <w:r w:rsidR="006F46F0">
        <w:t xml:space="preserve">the </w:t>
      </w:r>
      <w:r w:rsidR="007E1F9F">
        <w:t xml:space="preserve">composite was solidified </w:t>
      </w:r>
      <w:r w:rsidR="006F46F0">
        <w:t>and cooled in a</w:t>
      </w:r>
      <w:r w:rsidR="007E1F9F">
        <w:t xml:space="preserve"> water bath </w:t>
      </w:r>
      <w:r w:rsidR="006D5382">
        <w:t>the</w:t>
      </w:r>
      <w:r w:rsidR="006F46F0">
        <w:t>n</w:t>
      </w:r>
      <w:r w:rsidR="007E1F9F">
        <w:t xml:space="preserve"> pelletized. </w:t>
      </w:r>
      <w:r w:rsidR="0050640D" w:rsidRPr="0050640D">
        <w:t>In the melt mixing step</w:t>
      </w:r>
      <w:r w:rsidR="0050640D">
        <w:t xml:space="preserve"> </w:t>
      </w:r>
      <w:r w:rsidR="00D370A8">
        <w:t xml:space="preserve">talc-PP, BN-PP and graphene-PP </w:t>
      </w:r>
      <w:proofErr w:type="spellStart"/>
      <w:r w:rsidR="0050640D">
        <w:t>masterbaches</w:t>
      </w:r>
      <w:proofErr w:type="spellEnd"/>
      <w:r w:rsidR="0050640D">
        <w:t xml:space="preserve"> were produced</w:t>
      </w:r>
      <w:r w:rsidR="00A255FB">
        <w:t>;</w:t>
      </w:r>
      <w:r w:rsidR="0050640D" w:rsidRPr="0050640D">
        <w:t xml:space="preserve"> </w:t>
      </w:r>
      <w:r w:rsidR="003F6ADC">
        <w:t xml:space="preserve">30 </w:t>
      </w:r>
      <w:proofErr w:type="spellStart"/>
      <w:r w:rsidR="003F6ADC">
        <w:t>vol</w:t>
      </w:r>
      <w:proofErr w:type="spellEnd"/>
      <w:r w:rsidR="003F6ADC">
        <w:t>% of talc</w:t>
      </w:r>
      <w:r w:rsidR="001A2243">
        <w:t>,</w:t>
      </w:r>
      <w:r w:rsidR="0050640D">
        <w:t xml:space="preserve"> </w:t>
      </w:r>
      <w:r w:rsidR="00A255FB">
        <w:t xml:space="preserve">same amount of </w:t>
      </w:r>
      <w:r w:rsidR="0050640D">
        <w:t xml:space="preserve">boron nitride </w:t>
      </w:r>
      <w:r w:rsidR="001A2243">
        <w:t xml:space="preserve">or </w:t>
      </w:r>
      <w:r w:rsidR="00DD3013">
        <w:t xml:space="preserve">2 </w:t>
      </w:r>
      <w:proofErr w:type="spellStart"/>
      <w:r w:rsidR="00DD3013">
        <w:t>vol</w:t>
      </w:r>
      <w:proofErr w:type="spellEnd"/>
      <w:r w:rsidR="0050640D">
        <w:t>% of graphene were incorporated separately into the PP melt</w:t>
      </w:r>
      <w:r w:rsidR="001A2243">
        <w:t xml:space="preserve">, producing tree different </w:t>
      </w:r>
      <w:proofErr w:type="spellStart"/>
      <w:r w:rsidR="001A2243">
        <w:t>masterbaches</w:t>
      </w:r>
      <w:proofErr w:type="spellEnd"/>
      <w:r w:rsidR="0050640D">
        <w:t xml:space="preserve">. </w:t>
      </w:r>
    </w:p>
    <w:p w:rsidR="005C79BD" w:rsidRDefault="00AF1B1F" w:rsidP="005C79BD">
      <w:proofErr w:type="spellStart"/>
      <w:r w:rsidRPr="00AF1B1F">
        <w:t>Arburg</w:t>
      </w:r>
      <w:proofErr w:type="spellEnd"/>
      <w:r w:rsidRPr="00AF1B1F">
        <w:t xml:space="preserve"> 370S 700-290 Advance injection molding machine with screw diameter of 30 mm has been used for </w:t>
      </w:r>
      <w:r w:rsidR="001A2243">
        <w:t xml:space="preserve">sample preparation </w:t>
      </w:r>
      <w:r w:rsidR="005C79BD">
        <w:t xml:space="preserve">by varying the amount of the fillers and mixing conditions. The </w:t>
      </w:r>
      <w:r w:rsidR="00A255FB">
        <w:t>filler content of the composite samples</w:t>
      </w:r>
      <w:r w:rsidR="005C79BD">
        <w:t xml:space="preserve"> can be seen in Table 1.</w:t>
      </w:r>
    </w:p>
    <w:p w:rsidR="003565BF" w:rsidRPr="003B0BBA" w:rsidRDefault="003565BF" w:rsidP="003565BF">
      <w:pPr>
        <w:pStyle w:val="CaptionTable"/>
      </w:pPr>
      <w:proofErr w:type="gramStart"/>
      <w:r w:rsidRPr="003B0BBA">
        <w:t>Table 1.</w:t>
      </w:r>
      <w:proofErr w:type="gramEnd"/>
      <w:r w:rsidRPr="003B0BBA">
        <w:t xml:space="preserve"> </w:t>
      </w:r>
      <w:r>
        <w:t>Composition of the filled PP materials</w:t>
      </w:r>
    </w:p>
    <w:tbl>
      <w:tblPr>
        <w:tblStyle w:val="Rcsostblzat"/>
        <w:tblW w:w="0" w:type="auto"/>
        <w:jc w:val="center"/>
        <w:tblInd w:w="-577" w:type="dxa"/>
        <w:tblLook w:val="04A0" w:firstRow="1" w:lastRow="0" w:firstColumn="1" w:lastColumn="0" w:noHBand="0" w:noVBand="1"/>
      </w:tblPr>
      <w:tblGrid>
        <w:gridCol w:w="1413"/>
        <w:gridCol w:w="1276"/>
        <w:gridCol w:w="611"/>
        <w:gridCol w:w="635"/>
        <w:gridCol w:w="611"/>
        <w:gridCol w:w="611"/>
      </w:tblGrid>
      <w:tr w:rsidR="00D9548F" w:rsidRPr="003565BF" w:rsidTr="00D9548F">
        <w:trPr>
          <w:jc w:val="center"/>
        </w:trPr>
        <w:tc>
          <w:tcPr>
            <w:tcW w:w="1413" w:type="dxa"/>
            <w:vMerge w:val="restart"/>
          </w:tcPr>
          <w:p w:rsidR="00D9548F" w:rsidRPr="003565BF" w:rsidRDefault="00D9548F" w:rsidP="005C79BD">
            <w:pPr>
              <w:ind w:firstLine="0"/>
              <w:rPr>
                <w:b/>
                <w:i/>
              </w:rPr>
            </w:pPr>
            <w:r w:rsidRPr="003565BF">
              <w:rPr>
                <w:b/>
                <w:i/>
              </w:rPr>
              <w:t>Filler content</w:t>
            </w:r>
          </w:p>
          <w:p w:rsidR="00D9548F" w:rsidRPr="003565BF" w:rsidRDefault="003565BF" w:rsidP="005C79BD">
            <w:pPr>
              <w:rPr>
                <w:b/>
                <w:i/>
              </w:rPr>
            </w:pPr>
            <w:r w:rsidRPr="003565BF">
              <w:rPr>
                <w:b/>
                <w:i/>
              </w:rPr>
              <w:t>[</w:t>
            </w:r>
            <w:r w:rsidR="00D9548F" w:rsidRPr="003565BF">
              <w:rPr>
                <w:b/>
                <w:i/>
              </w:rPr>
              <w:t>volume%</w:t>
            </w:r>
            <w:r w:rsidRPr="003565BF">
              <w:rPr>
                <w:b/>
                <w:i/>
              </w:rPr>
              <w:t>]</w:t>
            </w:r>
          </w:p>
        </w:tc>
        <w:tc>
          <w:tcPr>
            <w:tcW w:w="1276" w:type="dxa"/>
            <w:vMerge w:val="restart"/>
          </w:tcPr>
          <w:p w:rsidR="00D9548F" w:rsidRPr="003565BF" w:rsidRDefault="00D9548F" w:rsidP="00D9548F">
            <w:pPr>
              <w:ind w:firstLine="0"/>
              <w:rPr>
                <w:b/>
                <w:i/>
              </w:rPr>
            </w:pPr>
            <w:proofErr w:type="spellStart"/>
            <w:r w:rsidRPr="003565BF">
              <w:rPr>
                <w:b/>
                <w:i/>
              </w:rPr>
              <w:t>Masterbach</w:t>
            </w:r>
            <w:proofErr w:type="spellEnd"/>
          </w:p>
          <w:p w:rsidR="003565BF" w:rsidRPr="003565BF" w:rsidRDefault="003565BF" w:rsidP="00D9548F">
            <w:pPr>
              <w:ind w:firstLine="0"/>
              <w:rPr>
                <w:b/>
                <w:i/>
              </w:rPr>
            </w:pPr>
            <w:r w:rsidRPr="003565BF">
              <w:rPr>
                <w:b/>
                <w:i/>
              </w:rPr>
              <w:t>compounds</w:t>
            </w:r>
          </w:p>
        </w:tc>
        <w:tc>
          <w:tcPr>
            <w:tcW w:w="2468" w:type="dxa"/>
            <w:gridSpan w:val="4"/>
          </w:tcPr>
          <w:p w:rsidR="00D9548F" w:rsidRPr="003565BF" w:rsidRDefault="003565BF" w:rsidP="003565BF">
            <w:pPr>
              <w:ind w:firstLine="0"/>
              <w:jc w:val="center"/>
              <w:rPr>
                <w:b/>
                <w:i/>
              </w:rPr>
            </w:pPr>
            <w:r w:rsidRPr="003565BF">
              <w:rPr>
                <w:b/>
                <w:i/>
              </w:rPr>
              <w:t>Injection molded s</w:t>
            </w:r>
            <w:r w:rsidR="00D9548F" w:rsidRPr="003565BF">
              <w:rPr>
                <w:b/>
                <w:i/>
              </w:rPr>
              <w:t>pecimen</w:t>
            </w:r>
          </w:p>
        </w:tc>
      </w:tr>
      <w:tr w:rsidR="00D9548F" w:rsidRPr="003565BF" w:rsidTr="00D9548F">
        <w:trPr>
          <w:jc w:val="center"/>
        </w:trPr>
        <w:tc>
          <w:tcPr>
            <w:tcW w:w="1413" w:type="dxa"/>
            <w:vMerge/>
          </w:tcPr>
          <w:p w:rsidR="00D9548F" w:rsidRPr="003565BF" w:rsidRDefault="00D9548F" w:rsidP="005C79BD">
            <w:pPr>
              <w:ind w:firstLine="0"/>
              <w:rPr>
                <w:b/>
                <w:i/>
              </w:rPr>
            </w:pPr>
          </w:p>
        </w:tc>
        <w:tc>
          <w:tcPr>
            <w:tcW w:w="1276" w:type="dxa"/>
            <w:vMerge/>
          </w:tcPr>
          <w:p w:rsidR="00D9548F" w:rsidRPr="003565BF" w:rsidRDefault="00D9548F" w:rsidP="005C79BD">
            <w:pPr>
              <w:ind w:firstLine="0"/>
              <w:rPr>
                <w:b/>
                <w:i/>
              </w:rPr>
            </w:pPr>
          </w:p>
        </w:tc>
        <w:tc>
          <w:tcPr>
            <w:tcW w:w="611" w:type="dxa"/>
          </w:tcPr>
          <w:p w:rsidR="00D9548F" w:rsidRPr="003565BF" w:rsidRDefault="00D9548F" w:rsidP="005C79BD">
            <w:pPr>
              <w:ind w:firstLine="0"/>
              <w:rPr>
                <w:b/>
                <w:i/>
              </w:rPr>
            </w:pPr>
            <w:r w:rsidRPr="003565BF">
              <w:rPr>
                <w:b/>
                <w:i/>
              </w:rPr>
              <w:t>No.1</w:t>
            </w:r>
          </w:p>
        </w:tc>
        <w:tc>
          <w:tcPr>
            <w:tcW w:w="635" w:type="dxa"/>
          </w:tcPr>
          <w:p w:rsidR="00D9548F" w:rsidRPr="003565BF" w:rsidRDefault="00D9548F" w:rsidP="005C79BD">
            <w:pPr>
              <w:ind w:firstLine="0"/>
              <w:rPr>
                <w:b/>
                <w:i/>
              </w:rPr>
            </w:pPr>
            <w:r w:rsidRPr="003565BF">
              <w:rPr>
                <w:b/>
                <w:i/>
              </w:rPr>
              <w:t>No.2</w:t>
            </w:r>
          </w:p>
        </w:tc>
        <w:tc>
          <w:tcPr>
            <w:tcW w:w="611" w:type="dxa"/>
          </w:tcPr>
          <w:p w:rsidR="00D9548F" w:rsidRPr="003565BF" w:rsidRDefault="00D9548F" w:rsidP="005C79BD">
            <w:pPr>
              <w:ind w:firstLine="0"/>
              <w:rPr>
                <w:b/>
                <w:i/>
              </w:rPr>
            </w:pPr>
            <w:r w:rsidRPr="003565BF">
              <w:rPr>
                <w:b/>
                <w:i/>
              </w:rPr>
              <w:t>No.3</w:t>
            </w:r>
          </w:p>
        </w:tc>
        <w:tc>
          <w:tcPr>
            <w:tcW w:w="611" w:type="dxa"/>
          </w:tcPr>
          <w:p w:rsidR="00D9548F" w:rsidRPr="003565BF" w:rsidRDefault="00D9548F" w:rsidP="005C79BD">
            <w:pPr>
              <w:ind w:firstLine="0"/>
              <w:rPr>
                <w:b/>
                <w:i/>
              </w:rPr>
            </w:pPr>
            <w:r w:rsidRPr="003565BF">
              <w:rPr>
                <w:b/>
                <w:i/>
              </w:rPr>
              <w:t>No.4</w:t>
            </w:r>
          </w:p>
        </w:tc>
      </w:tr>
      <w:tr w:rsidR="00E522BA" w:rsidTr="009A3577">
        <w:trPr>
          <w:trHeight w:val="202"/>
          <w:jc w:val="center"/>
        </w:trPr>
        <w:tc>
          <w:tcPr>
            <w:tcW w:w="1413" w:type="dxa"/>
          </w:tcPr>
          <w:p w:rsidR="00E522BA" w:rsidRDefault="00E522BA" w:rsidP="009A3577">
            <w:pPr>
              <w:spacing w:before="0"/>
              <w:ind w:firstLine="0"/>
            </w:pPr>
            <w:r>
              <w:t>Talc</w:t>
            </w:r>
          </w:p>
        </w:tc>
        <w:tc>
          <w:tcPr>
            <w:tcW w:w="1276" w:type="dxa"/>
          </w:tcPr>
          <w:p w:rsidR="00E522BA" w:rsidRDefault="00E522BA" w:rsidP="009A3577">
            <w:pPr>
              <w:spacing w:before="0"/>
              <w:ind w:firstLine="0"/>
              <w:jc w:val="center"/>
            </w:pPr>
            <w:r>
              <w:t>30</w:t>
            </w:r>
          </w:p>
        </w:tc>
        <w:tc>
          <w:tcPr>
            <w:tcW w:w="611" w:type="dxa"/>
          </w:tcPr>
          <w:p w:rsidR="00E522BA" w:rsidRDefault="00D9548F" w:rsidP="009A3577">
            <w:pPr>
              <w:spacing w:before="0"/>
              <w:ind w:firstLine="0"/>
              <w:jc w:val="center"/>
            </w:pPr>
            <w:r>
              <w:t>-</w:t>
            </w:r>
          </w:p>
        </w:tc>
        <w:tc>
          <w:tcPr>
            <w:tcW w:w="635" w:type="dxa"/>
          </w:tcPr>
          <w:p w:rsidR="00E522BA" w:rsidRDefault="00D9548F" w:rsidP="009A3577">
            <w:pPr>
              <w:spacing w:before="0"/>
              <w:ind w:firstLine="0"/>
              <w:jc w:val="center"/>
            </w:pPr>
            <w:r>
              <w:t>5</w:t>
            </w:r>
          </w:p>
        </w:tc>
        <w:tc>
          <w:tcPr>
            <w:tcW w:w="611" w:type="dxa"/>
          </w:tcPr>
          <w:p w:rsidR="00E522BA" w:rsidRDefault="00D9548F" w:rsidP="009A3577">
            <w:pPr>
              <w:spacing w:before="0"/>
              <w:ind w:firstLine="0"/>
              <w:jc w:val="center"/>
            </w:pPr>
            <w:r>
              <w:t>10</w:t>
            </w:r>
          </w:p>
        </w:tc>
        <w:tc>
          <w:tcPr>
            <w:tcW w:w="611" w:type="dxa"/>
          </w:tcPr>
          <w:p w:rsidR="00E522BA" w:rsidRDefault="00D9548F" w:rsidP="009A3577">
            <w:pPr>
              <w:spacing w:before="0"/>
              <w:ind w:firstLine="0"/>
              <w:jc w:val="center"/>
            </w:pPr>
            <w:r>
              <w:t>20</w:t>
            </w:r>
          </w:p>
        </w:tc>
      </w:tr>
      <w:tr w:rsidR="00E522BA" w:rsidTr="00D9548F">
        <w:trPr>
          <w:jc w:val="center"/>
        </w:trPr>
        <w:tc>
          <w:tcPr>
            <w:tcW w:w="1413" w:type="dxa"/>
          </w:tcPr>
          <w:p w:rsidR="00E522BA" w:rsidRDefault="00E522BA" w:rsidP="009A3577">
            <w:pPr>
              <w:spacing w:before="0"/>
              <w:ind w:firstLine="0"/>
            </w:pPr>
            <w:r>
              <w:t>Boron nitride</w:t>
            </w:r>
          </w:p>
        </w:tc>
        <w:tc>
          <w:tcPr>
            <w:tcW w:w="1276" w:type="dxa"/>
          </w:tcPr>
          <w:p w:rsidR="00E522BA" w:rsidRDefault="00E522BA" w:rsidP="009A3577">
            <w:pPr>
              <w:spacing w:before="0"/>
              <w:ind w:firstLine="0"/>
              <w:jc w:val="center"/>
            </w:pPr>
            <w:r>
              <w:t>30</w:t>
            </w:r>
          </w:p>
        </w:tc>
        <w:tc>
          <w:tcPr>
            <w:tcW w:w="611" w:type="dxa"/>
          </w:tcPr>
          <w:p w:rsidR="00E522BA" w:rsidRDefault="00D9548F" w:rsidP="009A3577">
            <w:pPr>
              <w:spacing w:before="0"/>
              <w:ind w:firstLine="0"/>
              <w:jc w:val="center"/>
            </w:pPr>
            <w:r>
              <w:t>-</w:t>
            </w:r>
          </w:p>
        </w:tc>
        <w:tc>
          <w:tcPr>
            <w:tcW w:w="635" w:type="dxa"/>
          </w:tcPr>
          <w:p w:rsidR="00E522BA" w:rsidRDefault="00D9548F" w:rsidP="009A3577">
            <w:pPr>
              <w:spacing w:before="0"/>
              <w:ind w:firstLine="0"/>
              <w:jc w:val="center"/>
            </w:pPr>
            <w:r>
              <w:t>5</w:t>
            </w:r>
          </w:p>
        </w:tc>
        <w:tc>
          <w:tcPr>
            <w:tcW w:w="611" w:type="dxa"/>
          </w:tcPr>
          <w:p w:rsidR="00E522BA" w:rsidRDefault="00D9548F" w:rsidP="009A3577">
            <w:pPr>
              <w:spacing w:before="0"/>
              <w:ind w:firstLine="0"/>
              <w:jc w:val="center"/>
            </w:pPr>
            <w:r>
              <w:t>10</w:t>
            </w:r>
          </w:p>
        </w:tc>
        <w:tc>
          <w:tcPr>
            <w:tcW w:w="611" w:type="dxa"/>
          </w:tcPr>
          <w:p w:rsidR="00E522BA" w:rsidRDefault="00D9548F" w:rsidP="009A3577">
            <w:pPr>
              <w:spacing w:before="0"/>
              <w:ind w:firstLine="0"/>
              <w:jc w:val="center"/>
            </w:pPr>
            <w:r>
              <w:t>20</w:t>
            </w:r>
          </w:p>
        </w:tc>
      </w:tr>
      <w:tr w:rsidR="00E522BA" w:rsidTr="00D9548F">
        <w:trPr>
          <w:jc w:val="center"/>
        </w:trPr>
        <w:tc>
          <w:tcPr>
            <w:tcW w:w="1413" w:type="dxa"/>
          </w:tcPr>
          <w:p w:rsidR="00E522BA" w:rsidRDefault="00E522BA" w:rsidP="009A3577">
            <w:pPr>
              <w:spacing w:before="0"/>
              <w:ind w:firstLine="0"/>
            </w:pPr>
            <w:r>
              <w:t>Graphene</w:t>
            </w:r>
          </w:p>
        </w:tc>
        <w:tc>
          <w:tcPr>
            <w:tcW w:w="1276" w:type="dxa"/>
          </w:tcPr>
          <w:p w:rsidR="00E522BA" w:rsidRDefault="00E522BA" w:rsidP="009A3577">
            <w:pPr>
              <w:spacing w:before="0"/>
              <w:ind w:firstLine="0"/>
              <w:jc w:val="center"/>
            </w:pPr>
            <w:r>
              <w:t>2</w:t>
            </w:r>
          </w:p>
        </w:tc>
        <w:tc>
          <w:tcPr>
            <w:tcW w:w="611" w:type="dxa"/>
          </w:tcPr>
          <w:p w:rsidR="00E522BA" w:rsidRDefault="00D9548F" w:rsidP="009A3577">
            <w:pPr>
              <w:spacing w:before="0"/>
              <w:ind w:firstLine="0"/>
              <w:jc w:val="center"/>
            </w:pPr>
            <w:r>
              <w:t>0.2</w:t>
            </w:r>
          </w:p>
        </w:tc>
        <w:tc>
          <w:tcPr>
            <w:tcW w:w="635" w:type="dxa"/>
          </w:tcPr>
          <w:p w:rsidR="00E522BA" w:rsidRDefault="00D9548F" w:rsidP="009A3577">
            <w:pPr>
              <w:spacing w:before="0"/>
              <w:ind w:firstLine="0"/>
              <w:jc w:val="center"/>
            </w:pPr>
            <w:r>
              <w:t>0.5</w:t>
            </w:r>
          </w:p>
        </w:tc>
        <w:tc>
          <w:tcPr>
            <w:tcW w:w="611" w:type="dxa"/>
          </w:tcPr>
          <w:p w:rsidR="00E522BA" w:rsidRDefault="00D9548F" w:rsidP="009A3577">
            <w:pPr>
              <w:spacing w:before="0"/>
              <w:ind w:firstLine="0"/>
              <w:jc w:val="center"/>
            </w:pPr>
            <w:r>
              <w:t>1</w:t>
            </w:r>
          </w:p>
        </w:tc>
        <w:tc>
          <w:tcPr>
            <w:tcW w:w="611" w:type="dxa"/>
          </w:tcPr>
          <w:p w:rsidR="00E522BA" w:rsidRDefault="00D9548F" w:rsidP="009A3577">
            <w:pPr>
              <w:spacing w:before="0"/>
              <w:ind w:firstLine="0"/>
              <w:jc w:val="center"/>
            </w:pPr>
            <w:r>
              <w:t>2</w:t>
            </w:r>
          </w:p>
        </w:tc>
      </w:tr>
    </w:tbl>
    <w:p w:rsidR="006F56EF" w:rsidRDefault="006F56EF" w:rsidP="005C79BD">
      <w:pPr>
        <w:rPr>
          <w:rStyle w:val="ParagraphFirstChar"/>
        </w:rPr>
      </w:pPr>
      <w:r w:rsidRPr="006F56EF">
        <w:rPr>
          <w:rStyle w:val="ParagraphFirstChar"/>
        </w:rPr>
        <w:t xml:space="preserve">From the </w:t>
      </w:r>
      <w:proofErr w:type="spellStart"/>
      <w:r w:rsidRPr="006F56EF">
        <w:rPr>
          <w:rStyle w:val="ParagraphFirstChar"/>
        </w:rPr>
        <w:t>masterbaches</w:t>
      </w:r>
      <w:proofErr w:type="spellEnd"/>
      <w:r w:rsidRPr="006F56EF">
        <w:rPr>
          <w:rStyle w:val="ParagraphFirstChar"/>
        </w:rPr>
        <w:t xml:space="preserve"> plaque specimens having 80x80x2 mm in dimension were injection molded.  </w:t>
      </w:r>
      <w:r>
        <w:rPr>
          <w:rStyle w:val="ParagraphFirstChar"/>
        </w:rPr>
        <w:t xml:space="preserve">In the </w:t>
      </w:r>
      <w:r w:rsidR="007349FA">
        <w:rPr>
          <w:rStyle w:val="ParagraphFirstChar"/>
        </w:rPr>
        <w:t>mold</w:t>
      </w:r>
      <w:r w:rsidR="008840E2">
        <w:rPr>
          <w:rStyle w:val="ParagraphFirstChar"/>
        </w:rPr>
        <w:t xml:space="preserve"> a fan gate measuring 1</w:t>
      </w:r>
      <w:r>
        <w:rPr>
          <w:rStyle w:val="ParagraphFirstChar"/>
        </w:rPr>
        <w:t xml:space="preserve"> mm in thickness were used.</w:t>
      </w:r>
      <w:r w:rsidR="000D5D2C">
        <w:rPr>
          <w:rStyle w:val="ParagraphFirstChar"/>
        </w:rPr>
        <w:t xml:space="preserve"> </w:t>
      </w:r>
      <w:r w:rsidR="000D5D2C" w:rsidRPr="00D9548F">
        <w:t xml:space="preserve">The </w:t>
      </w:r>
      <w:r w:rsidR="00540FB0">
        <w:t>injection molding</w:t>
      </w:r>
      <w:r w:rsidR="000D5D2C" w:rsidRPr="00D9548F">
        <w:t xml:space="preserve"> parameters </w:t>
      </w:r>
      <w:r w:rsidR="00540FB0">
        <w:t xml:space="preserve">are summarized in </w:t>
      </w:r>
      <w:r w:rsidR="000D5D2C">
        <w:t>Table 2.</w:t>
      </w:r>
    </w:p>
    <w:p w:rsidR="004B4DB0" w:rsidRDefault="004B4DB0">
      <w:pPr>
        <w:spacing w:before="0"/>
        <w:ind w:firstLine="0"/>
        <w:jc w:val="left"/>
      </w:pPr>
      <w:r>
        <w:br w:type="page"/>
      </w:r>
    </w:p>
    <w:p w:rsidR="003565BF" w:rsidRPr="003B0BBA" w:rsidRDefault="003565BF" w:rsidP="003565BF">
      <w:pPr>
        <w:pStyle w:val="CaptionTable"/>
      </w:pPr>
      <w:proofErr w:type="gramStart"/>
      <w:r>
        <w:lastRenderedPageBreak/>
        <w:t>Table 2</w:t>
      </w:r>
      <w:r w:rsidRPr="003B0BBA">
        <w:t>.</w:t>
      </w:r>
      <w:proofErr w:type="gramEnd"/>
      <w:r w:rsidRPr="003B0BBA">
        <w:t xml:space="preserve"> </w:t>
      </w:r>
      <w:r w:rsidRPr="003565BF">
        <w:t>Injection molding set-up parameters</w:t>
      </w:r>
    </w:p>
    <w:tbl>
      <w:tblPr>
        <w:tblW w:w="0" w:type="auto"/>
        <w:jc w:val="center"/>
        <w:tblInd w:w="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9"/>
        <w:gridCol w:w="3036"/>
      </w:tblGrid>
      <w:tr w:rsidR="00D9548F" w:rsidRPr="00546F3F" w:rsidTr="00A327B5">
        <w:trPr>
          <w:trHeight w:val="214"/>
          <w:jc w:val="center"/>
        </w:trPr>
        <w:tc>
          <w:tcPr>
            <w:tcW w:w="2859" w:type="dxa"/>
            <w:shd w:val="clear" w:color="auto" w:fill="auto"/>
          </w:tcPr>
          <w:p w:rsidR="00D9548F" w:rsidRPr="00546F3F" w:rsidRDefault="00D9548F" w:rsidP="00AF1B1F">
            <w:pPr>
              <w:pStyle w:val="Tbla"/>
              <w:jc w:val="left"/>
              <w:rPr>
                <w:b/>
                <w:i/>
                <w:noProof w:val="0"/>
              </w:rPr>
            </w:pPr>
            <w:r w:rsidRPr="00546F3F">
              <w:rPr>
                <w:b/>
                <w:i/>
                <w:noProof w:val="0"/>
              </w:rPr>
              <w:t>Injection molding parameter</w:t>
            </w:r>
          </w:p>
        </w:tc>
        <w:tc>
          <w:tcPr>
            <w:tcW w:w="3036" w:type="dxa"/>
            <w:shd w:val="clear" w:color="auto" w:fill="auto"/>
          </w:tcPr>
          <w:p w:rsidR="00D9548F" w:rsidRPr="00546F3F" w:rsidRDefault="00D9548F" w:rsidP="003565BF">
            <w:pPr>
              <w:pStyle w:val="Tbla"/>
              <w:jc w:val="center"/>
              <w:rPr>
                <w:b/>
                <w:i/>
                <w:noProof w:val="0"/>
              </w:rPr>
            </w:pPr>
            <w:r w:rsidRPr="00546F3F">
              <w:rPr>
                <w:b/>
                <w:i/>
                <w:noProof w:val="0"/>
              </w:rPr>
              <w:t>Value</w:t>
            </w:r>
          </w:p>
        </w:tc>
      </w:tr>
      <w:tr w:rsidR="007F046E" w:rsidRPr="00546F3F" w:rsidTr="00A327B5">
        <w:trPr>
          <w:trHeight w:val="253"/>
          <w:jc w:val="center"/>
        </w:trPr>
        <w:tc>
          <w:tcPr>
            <w:tcW w:w="2859" w:type="dxa"/>
            <w:shd w:val="clear" w:color="auto" w:fill="auto"/>
          </w:tcPr>
          <w:p w:rsidR="007F046E" w:rsidRPr="00546F3F" w:rsidRDefault="00AF1B1F" w:rsidP="004B4DB0">
            <w:pPr>
              <w:spacing w:before="0"/>
              <w:ind w:firstLine="0"/>
              <w:jc w:val="left"/>
            </w:pPr>
            <w:r w:rsidRPr="00546F3F">
              <w:t>Injection volume [cm</w:t>
            </w:r>
            <w:r w:rsidRPr="00546F3F">
              <w:rPr>
                <w:vertAlign w:val="superscript"/>
              </w:rPr>
              <w:t>3</w:t>
            </w:r>
            <w:r w:rsidRPr="00546F3F">
              <w:t>]</w:t>
            </w:r>
          </w:p>
        </w:tc>
        <w:tc>
          <w:tcPr>
            <w:tcW w:w="3036" w:type="dxa"/>
            <w:shd w:val="clear" w:color="auto" w:fill="auto"/>
          </w:tcPr>
          <w:p w:rsidR="007F046E" w:rsidRPr="00546F3F" w:rsidRDefault="007F046E" w:rsidP="003565BF">
            <w:pPr>
              <w:spacing w:before="0"/>
              <w:ind w:firstLine="0"/>
              <w:jc w:val="center"/>
            </w:pPr>
            <w:r w:rsidRPr="00546F3F">
              <w:t>49</w:t>
            </w:r>
          </w:p>
        </w:tc>
      </w:tr>
      <w:tr w:rsidR="004B4DB0" w:rsidRPr="00546F3F" w:rsidTr="00A327B5">
        <w:trPr>
          <w:trHeight w:val="40"/>
          <w:jc w:val="center"/>
        </w:trPr>
        <w:tc>
          <w:tcPr>
            <w:tcW w:w="2859" w:type="dxa"/>
            <w:shd w:val="clear" w:color="auto" w:fill="auto"/>
          </w:tcPr>
          <w:p w:rsidR="004B4DB0" w:rsidRPr="00546F3F" w:rsidRDefault="004B4DB0" w:rsidP="00AD3378">
            <w:pPr>
              <w:pStyle w:val="Tbla"/>
              <w:jc w:val="left"/>
              <w:rPr>
                <w:noProof w:val="0"/>
                <w:sz w:val="18"/>
                <w:szCs w:val="18"/>
              </w:rPr>
            </w:pPr>
            <w:r w:rsidRPr="00546F3F">
              <w:rPr>
                <w:noProof w:val="0"/>
              </w:rPr>
              <w:t>Injection rate [cm</w:t>
            </w:r>
            <w:r w:rsidRPr="00546F3F">
              <w:rPr>
                <w:noProof w:val="0"/>
                <w:vertAlign w:val="superscript"/>
              </w:rPr>
              <w:t>3</w:t>
            </w:r>
            <w:r w:rsidRPr="00546F3F">
              <w:rPr>
                <w:noProof w:val="0"/>
              </w:rPr>
              <w:t>/s]</w:t>
            </w:r>
          </w:p>
        </w:tc>
        <w:tc>
          <w:tcPr>
            <w:tcW w:w="3036" w:type="dxa"/>
            <w:shd w:val="clear" w:color="auto" w:fill="auto"/>
          </w:tcPr>
          <w:p w:rsidR="004B4DB0" w:rsidRPr="00546F3F" w:rsidRDefault="004B4DB0" w:rsidP="003565BF">
            <w:pPr>
              <w:pStyle w:val="Tbla"/>
              <w:jc w:val="center"/>
              <w:rPr>
                <w:noProof w:val="0"/>
              </w:rPr>
            </w:pPr>
            <w:r w:rsidRPr="00546F3F">
              <w:rPr>
                <w:noProof w:val="0"/>
              </w:rPr>
              <w:t>50</w:t>
            </w:r>
          </w:p>
        </w:tc>
      </w:tr>
      <w:tr w:rsidR="008840E2" w:rsidRPr="00546F3F" w:rsidTr="00A327B5">
        <w:trPr>
          <w:jc w:val="center"/>
        </w:trPr>
        <w:tc>
          <w:tcPr>
            <w:tcW w:w="2859" w:type="dxa"/>
            <w:shd w:val="clear" w:color="auto" w:fill="auto"/>
          </w:tcPr>
          <w:p w:rsidR="008840E2" w:rsidRPr="00546F3F" w:rsidRDefault="00B333CF" w:rsidP="00AD3378">
            <w:pPr>
              <w:pStyle w:val="Tbla"/>
              <w:jc w:val="left"/>
              <w:rPr>
                <w:noProof w:val="0"/>
              </w:rPr>
            </w:pPr>
            <w:r>
              <w:rPr>
                <w:noProof w:val="0"/>
              </w:rPr>
              <w:t xml:space="preserve">Holding </w:t>
            </w:r>
            <w:r w:rsidR="008840E2" w:rsidRPr="00546F3F">
              <w:rPr>
                <w:noProof w:val="0"/>
              </w:rPr>
              <w:t>pressure [bar]</w:t>
            </w:r>
          </w:p>
        </w:tc>
        <w:tc>
          <w:tcPr>
            <w:tcW w:w="3036" w:type="dxa"/>
            <w:shd w:val="clear" w:color="auto" w:fill="auto"/>
          </w:tcPr>
          <w:p w:rsidR="008840E2" w:rsidRPr="00546F3F" w:rsidRDefault="008840E2" w:rsidP="003565BF">
            <w:pPr>
              <w:pStyle w:val="Tbla"/>
              <w:jc w:val="center"/>
              <w:rPr>
                <w:noProof w:val="0"/>
              </w:rPr>
            </w:pPr>
            <w:r w:rsidRPr="00546F3F">
              <w:rPr>
                <w:noProof w:val="0"/>
              </w:rPr>
              <w:t xml:space="preserve">80% of the </w:t>
            </w:r>
            <w:r>
              <w:rPr>
                <w:noProof w:val="0"/>
              </w:rPr>
              <w:t xml:space="preserve">injection </w:t>
            </w:r>
            <w:r w:rsidRPr="00546F3F">
              <w:rPr>
                <w:noProof w:val="0"/>
              </w:rPr>
              <w:t>pressure</w:t>
            </w:r>
          </w:p>
        </w:tc>
      </w:tr>
      <w:tr w:rsidR="008840E2" w:rsidRPr="00546F3F" w:rsidTr="00A327B5">
        <w:trPr>
          <w:jc w:val="center"/>
        </w:trPr>
        <w:tc>
          <w:tcPr>
            <w:tcW w:w="2859" w:type="dxa"/>
            <w:shd w:val="clear" w:color="auto" w:fill="auto"/>
            <w:vAlign w:val="center"/>
          </w:tcPr>
          <w:p w:rsidR="008840E2" w:rsidRPr="00546F3F" w:rsidRDefault="00B333CF" w:rsidP="00B333CF">
            <w:pPr>
              <w:pStyle w:val="Tbla"/>
              <w:jc w:val="left"/>
              <w:rPr>
                <w:noProof w:val="0"/>
              </w:rPr>
            </w:pPr>
            <w:r>
              <w:rPr>
                <w:rFonts w:eastAsia="MS Mincho"/>
              </w:rPr>
              <w:t xml:space="preserve">Holding </w:t>
            </w:r>
            <w:r w:rsidR="008840E2" w:rsidRPr="00546F3F">
              <w:rPr>
                <w:rFonts w:eastAsia="MS Mincho"/>
              </w:rPr>
              <w:t>time [s]</w:t>
            </w:r>
          </w:p>
        </w:tc>
        <w:tc>
          <w:tcPr>
            <w:tcW w:w="3036" w:type="dxa"/>
            <w:shd w:val="clear" w:color="auto" w:fill="auto"/>
            <w:vAlign w:val="center"/>
          </w:tcPr>
          <w:p w:rsidR="008840E2" w:rsidRPr="00546F3F" w:rsidRDefault="008840E2" w:rsidP="003565BF">
            <w:pPr>
              <w:pStyle w:val="Tbla"/>
              <w:jc w:val="center"/>
              <w:rPr>
                <w:noProof w:val="0"/>
              </w:rPr>
            </w:pPr>
            <w:r>
              <w:rPr>
                <w:rFonts w:eastAsia="MS Mincho"/>
              </w:rPr>
              <w:t>10</w:t>
            </w:r>
          </w:p>
        </w:tc>
      </w:tr>
      <w:tr w:rsidR="008840E2" w:rsidRPr="00546F3F" w:rsidTr="00A327B5">
        <w:trPr>
          <w:trHeight w:val="78"/>
          <w:jc w:val="center"/>
        </w:trPr>
        <w:tc>
          <w:tcPr>
            <w:tcW w:w="2859" w:type="dxa"/>
            <w:shd w:val="clear" w:color="auto" w:fill="auto"/>
          </w:tcPr>
          <w:p w:rsidR="008840E2" w:rsidRPr="00546F3F" w:rsidRDefault="008840E2" w:rsidP="004B4DB0">
            <w:pPr>
              <w:spacing w:before="0"/>
              <w:ind w:firstLine="0"/>
              <w:jc w:val="left"/>
              <w:rPr>
                <w:rFonts w:eastAsia="MS Mincho"/>
              </w:rPr>
            </w:pPr>
            <w:r w:rsidRPr="00546F3F">
              <w:t>Residual Cooling time [s]</w:t>
            </w:r>
          </w:p>
        </w:tc>
        <w:tc>
          <w:tcPr>
            <w:tcW w:w="3036" w:type="dxa"/>
            <w:shd w:val="clear" w:color="auto" w:fill="auto"/>
          </w:tcPr>
          <w:p w:rsidR="008840E2" w:rsidRPr="00546F3F" w:rsidRDefault="008840E2" w:rsidP="003565BF">
            <w:pPr>
              <w:spacing w:before="0"/>
              <w:ind w:firstLine="0"/>
              <w:jc w:val="center"/>
              <w:rPr>
                <w:rFonts w:eastAsia="MS Mincho"/>
              </w:rPr>
            </w:pPr>
            <w:r w:rsidRPr="00546F3F">
              <w:t>10</w:t>
            </w:r>
          </w:p>
        </w:tc>
      </w:tr>
      <w:tr w:rsidR="008840E2" w:rsidRPr="00546F3F" w:rsidTr="00A327B5">
        <w:trPr>
          <w:trHeight w:val="40"/>
          <w:jc w:val="center"/>
        </w:trPr>
        <w:tc>
          <w:tcPr>
            <w:tcW w:w="2859" w:type="dxa"/>
            <w:shd w:val="clear" w:color="auto" w:fill="auto"/>
          </w:tcPr>
          <w:p w:rsidR="008840E2" w:rsidRPr="00546F3F" w:rsidRDefault="008840E2" w:rsidP="00AF1B1F">
            <w:pPr>
              <w:pStyle w:val="Tbla"/>
              <w:jc w:val="left"/>
              <w:rPr>
                <w:noProof w:val="0"/>
              </w:rPr>
            </w:pPr>
            <w:r w:rsidRPr="00546F3F">
              <w:rPr>
                <w:noProof w:val="0"/>
              </w:rPr>
              <w:t>Clamping force [</w:t>
            </w:r>
            <w:proofErr w:type="spellStart"/>
            <w:r w:rsidRPr="00546F3F">
              <w:rPr>
                <w:noProof w:val="0"/>
              </w:rPr>
              <w:t>kN</w:t>
            </w:r>
            <w:proofErr w:type="spellEnd"/>
            <w:r w:rsidRPr="00546F3F">
              <w:rPr>
                <w:noProof w:val="0"/>
              </w:rPr>
              <w:t>]</w:t>
            </w:r>
          </w:p>
        </w:tc>
        <w:tc>
          <w:tcPr>
            <w:tcW w:w="3036" w:type="dxa"/>
            <w:shd w:val="clear" w:color="auto" w:fill="auto"/>
          </w:tcPr>
          <w:p w:rsidR="008840E2" w:rsidRPr="00546F3F" w:rsidRDefault="008840E2" w:rsidP="003565BF">
            <w:pPr>
              <w:pStyle w:val="Tbla"/>
              <w:jc w:val="center"/>
              <w:rPr>
                <w:noProof w:val="0"/>
              </w:rPr>
            </w:pPr>
            <w:r w:rsidRPr="00546F3F">
              <w:rPr>
                <w:noProof w:val="0"/>
              </w:rPr>
              <w:t>650</w:t>
            </w:r>
          </w:p>
        </w:tc>
      </w:tr>
      <w:tr w:rsidR="008840E2" w:rsidRPr="00546F3F" w:rsidTr="00A327B5">
        <w:trPr>
          <w:trHeight w:val="40"/>
          <w:jc w:val="center"/>
        </w:trPr>
        <w:tc>
          <w:tcPr>
            <w:tcW w:w="2859" w:type="dxa"/>
            <w:shd w:val="clear" w:color="auto" w:fill="auto"/>
          </w:tcPr>
          <w:p w:rsidR="008840E2" w:rsidRPr="00546F3F" w:rsidRDefault="008840E2" w:rsidP="00AD3378">
            <w:pPr>
              <w:pStyle w:val="Tbla"/>
              <w:jc w:val="left"/>
              <w:rPr>
                <w:noProof w:val="0"/>
              </w:rPr>
            </w:pPr>
            <w:r w:rsidRPr="00546F3F">
              <w:rPr>
                <w:noProof w:val="0"/>
              </w:rPr>
              <w:t>Screw rotational speed [m/min]</w:t>
            </w:r>
          </w:p>
        </w:tc>
        <w:tc>
          <w:tcPr>
            <w:tcW w:w="3036" w:type="dxa"/>
            <w:shd w:val="clear" w:color="auto" w:fill="auto"/>
          </w:tcPr>
          <w:p w:rsidR="008840E2" w:rsidRPr="00546F3F" w:rsidRDefault="008840E2" w:rsidP="003565BF">
            <w:pPr>
              <w:pStyle w:val="Tbla"/>
              <w:jc w:val="center"/>
              <w:rPr>
                <w:noProof w:val="0"/>
              </w:rPr>
            </w:pPr>
            <w:r w:rsidRPr="00546F3F">
              <w:rPr>
                <w:noProof w:val="0"/>
              </w:rPr>
              <w:t>15</w:t>
            </w:r>
          </w:p>
        </w:tc>
      </w:tr>
      <w:tr w:rsidR="008840E2" w:rsidRPr="00546F3F" w:rsidTr="00A327B5">
        <w:trPr>
          <w:jc w:val="center"/>
        </w:trPr>
        <w:tc>
          <w:tcPr>
            <w:tcW w:w="2859" w:type="dxa"/>
            <w:shd w:val="clear" w:color="auto" w:fill="auto"/>
          </w:tcPr>
          <w:p w:rsidR="008840E2" w:rsidRPr="00546F3F" w:rsidRDefault="008840E2" w:rsidP="00AD3378">
            <w:pPr>
              <w:pStyle w:val="Tbla"/>
              <w:jc w:val="left"/>
              <w:rPr>
                <w:noProof w:val="0"/>
              </w:rPr>
            </w:pPr>
            <w:r w:rsidRPr="00546F3F">
              <w:rPr>
                <w:noProof w:val="0"/>
              </w:rPr>
              <w:t>Melt temperature [°C]</w:t>
            </w:r>
          </w:p>
        </w:tc>
        <w:tc>
          <w:tcPr>
            <w:tcW w:w="3036" w:type="dxa"/>
            <w:shd w:val="clear" w:color="auto" w:fill="auto"/>
          </w:tcPr>
          <w:p w:rsidR="008840E2" w:rsidRPr="00546F3F" w:rsidRDefault="008840E2" w:rsidP="003565BF">
            <w:pPr>
              <w:pStyle w:val="Tbla"/>
              <w:jc w:val="center"/>
              <w:rPr>
                <w:noProof w:val="0"/>
              </w:rPr>
            </w:pPr>
            <w:r w:rsidRPr="00546F3F">
              <w:rPr>
                <w:noProof w:val="0"/>
              </w:rPr>
              <w:t>200</w:t>
            </w:r>
          </w:p>
        </w:tc>
      </w:tr>
      <w:tr w:rsidR="008840E2" w:rsidRPr="00546F3F" w:rsidTr="00A327B5">
        <w:trPr>
          <w:jc w:val="center"/>
        </w:trPr>
        <w:tc>
          <w:tcPr>
            <w:tcW w:w="2859" w:type="dxa"/>
            <w:shd w:val="clear" w:color="auto" w:fill="auto"/>
          </w:tcPr>
          <w:p w:rsidR="008840E2" w:rsidRPr="00546F3F" w:rsidRDefault="008840E2" w:rsidP="00AF1B1F">
            <w:pPr>
              <w:pStyle w:val="Tbla"/>
              <w:jc w:val="left"/>
              <w:rPr>
                <w:noProof w:val="0"/>
              </w:rPr>
            </w:pPr>
            <w:r w:rsidRPr="00546F3F">
              <w:rPr>
                <w:noProof w:val="0"/>
              </w:rPr>
              <w:t>Temperature of the mold [°C]</w:t>
            </w:r>
          </w:p>
        </w:tc>
        <w:tc>
          <w:tcPr>
            <w:tcW w:w="3036" w:type="dxa"/>
            <w:shd w:val="clear" w:color="auto" w:fill="auto"/>
          </w:tcPr>
          <w:p w:rsidR="008840E2" w:rsidRPr="00546F3F" w:rsidRDefault="008840E2" w:rsidP="003565BF">
            <w:pPr>
              <w:pStyle w:val="Tbla"/>
              <w:jc w:val="center"/>
              <w:rPr>
                <w:noProof w:val="0"/>
              </w:rPr>
            </w:pPr>
            <w:r w:rsidRPr="00546F3F">
              <w:rPr>
                <w:noProof w:val="0"/>
              </w:rPr>
              <w:t>50</w:t>
            </w:r>
          </w:p>
        </w:tc>
      </w:tr>
    </w:tbl>
    <w:p w:rsidR="000D5D2C" w:rsidRDefault="000D5D2C" w:rsidP="000D5D2C">
      <w:r w:rsidRPr="00B333CF">
        <w:rPr>
          <w:rStyle w:val="ParagraphFirstChar"/>
        </w:rPr>
        <w:t xml:space="preserve">To study the effect of static mixers on the filler distribution </w:t>
      </w:r>
      <w:proofErr w:type="spellStart"/>
      <w:r w:rsidRPr="00B333CF">
        <w:rPr>
          <w:rStyle w:val="ParagraphFirstChar"/>
        </w:rPr>
        <w:t>Stamixco</w:t>
      </w:r>
      <w:proofErr w:type="spellEnd"/>
      <w:r w:rsidRPr="00B333CF">
        <w:rPr>
          <w:rStyle w:val="ParagraphFirstChar"/>
        </w:rPr>
        <w:t xml:space="preserve"> </w:t>
      </w:r>
      <w:r w:rsidR="001A2243">
        <w:rPr>
          <w:rStyle w:val="ParagraphFirstChar"/>
        </w:rPr>
        <w:t xml:space="preserve">SMN type </w:t>
      </w:r>
      <w:r w:rsidRPr="00B333CF">
        <w:rPr>
          <w:rStyle w:val="ParagraphFirstChar"/>
        </w:rPr>
        <w:t>static mixers</w:t>
      </w:r>
      <w:r>
        <w:t xml:space="preserve"> with 5 and 8 elements </w:t>
      </w:r>
      <w:r w:rsidR="001A2243">
        <w:t>has been used</w:t>
      </w:r>
      <w:r w:rsidR="00600D02">
        <w:t xml:space="preserve"> in the injection molding process</w:t>
      </w:r>
      <w:r w:rsidR="001A2243">
        <w:t>. R</w:t>
      </w:r>
      <w:r>
        <w:t xml:space="preserve">eference samples were also made without using static mixer. </w:t>
      </w:r>
    </w:p>
    <w:p w:rsidR="00AE4E31" w:rsidRPr="00CC4487" w:rsidRDefault="00AE4E31" w:rsidP="00AE4E31">
      <w:pPr>
        <w:pStyle w:val="Cmsor2"/>
      </w:pPr>
      <w:r>
        <w:t>Test methods</w:t>
      </w:r>
    </w:p>
    <w:p w:rsidR="00D9548F" w:rsidRDefault="00AE4E31" w:rsidP="004003D0">
      <w:pPr>
        <w:pStyle w:val="Subsubsection"/>
      </w:pPr>
      <w:r>
        <w:t>T</w:t>
      </w:r>
      <w:r w:rsidRPr="00AE4E31">
        <w:t>ensile test</w:t>
      </w:r>
    </w:p>
    <w:p w:rsidR="00540FB0" w:rsidRDefault="00852971" w:rsidP="007E1F9F">
      <w:pPr>
        <w:ind w:firstLine="0"/>
      </w:pPr>
      <w:r>
        <w:t>Three pieces of s</w:t>
      </w:r>
      <w:r w:rsidR="00AE4E31">
        <w:t xml:space="preserve">mall size </w:t>
      </w:r>
      <w:r>
        <w:t xml:space="preserve">dump-bell shaped 5A type </w:t>
      </w:r>
      <w:r w:rsidR="00AE4E31">
        <w:t>s</w:t>
      </w:r>
      <w:r w:rsidR="00AE4E31" w:rsidRPr="00AE4E31">
        <w:t>pecimens</w:t>
      </w:r>
      <w:r w:rsidR="00AE4E31">
        <w:t xml:space="preserve"> according to the </w:t>
      </w:r>
      <w:r w:rsidR="00AE4E31" w:rsidRPr="00AE4E31">
        <w:t xml:space="preserve">MSZ EN ISO 527-1:1999 </w:t>
      </w:r>
      <w:r w:rsidR="00AE4E31">
        <w:t>standard</w:t>
      </w:r>
      <w:r w:rsidR="00AE4E31" w:rsidRPr="00AE4E31">
        <w:t xml:space="preserve"> were </w:t>
      </w:r>
      <w:r w:rsidR="00AE4E31">
        <w:t xml:space="preserve">cut from the injection molded </w:t>
      </w:r>
      <w:r w:rsidR="008840E2">
        <w:t>plates</w:t>
      </w:r>
      <w:r w:rsidR="00AE4E31">
        <w:t xml:space="preserve"> by </w:t>
      </w:r>
      <w:proofErr w:type="spellStart"/>
      <w:r w:rsidR="00AE4E31">
        <w:t>waterjet</w:t>
      </w:r>
      <w:proofErr w:type="spellEnd"/>
      <w:r w:rsidR="00AE4E31">
        <w:t xml:space="preserve"> equipment parallel with the injection molding direction</w:t>
      </w:r>
      <w:r w:rsidR="00540FB0">
        <w:t xml:space="preserve"> (F</w:t>
      </w:r>
      <w:r w:rsidR="00AE4E31">
        <w:t>ig. 2).</w:t>
      </w:r>
      <w:r>
        <w:t xml:space="preserve"> </w:t>
      </w:r>
      <w:r w:rsidRPr="00852971">
        <w:t xml:space="preserve">Tensile tests were carried out at room temperature on a standard tensile </w:t>
      </w:r>
      <w:proofErr w:type="spellStart"/>
      <w:r w:rsidRPr="00852971">
        <w:t>Zwick</w:t>
      </w:r>
      <w:proofErr w:type="spellEnd"/>
      <w:r w:rsidRPr="00852971">
        <w:t xml:space="preserve"> </w:t>
      </w:r>
      <w:r w:rsidR="007349FA" w:rsidRPr="00852971">
        <w:t>machine;</w:t>
      </w:r>
      <w:r w:rsidRPr="00852971">
        <w:t xml:space="preserve"> model Z020 </w:t>
      </w:r>
      <w:r>
        <w:t xml:space="preserve">by using </w:t>
      </w:r>
      <w:r w:rsidRPr="00852971">
        <w:t xml:space="preserve">cross-head speed of </w:t>
      </w:r>
      <w:r>
        <w:t>2</w:t>
      </w:r>
      <w:r w:rsidRPr="00852971">
        <w:t xml:space="preserve"> mm/min </w:t>
      </w:r>
      <w:r>
        <w:t>and clamping length of 50 mm</w:t>
      </w:r>
      <w:r w:rsidRPr="00852971">
        <w:t>.</w:t>
      </w:r>
      <w:r w:rsidR="00540FB0" w:rsidRPr="00540FB0">
        <w:t xml:space="preserve"> </w:t>
      </w:r>
    </w:p>
    <w:p w:rsidR="00F241FD" w:rsidRDefault="00E25BF1" w:rsidP="00546F3F">
      <w:pPr>
        <w:jc w:val="center"/>
      </w:pPr>
      <w:r>
        <w:rPr>
          <w:noProof/>
          <w:lang w:val="hu-HU"/>
        </w:rPr>
        <w:drawing>
          <wp:inline distT="0" distB="0" distL="0" distR="0">
            <wp:extent cx="1848679" cy="1155678"/>
            <wp:effectExtent l="0" t="0" r="0" b="6985"/>
            <wp:docPr id="25" name="Kép 25" descr="G:\HP Notebook 20140627\publikáció\2014\static mixer\Fig_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HP Notebook 20140627\publikáció\2014\static mixer\Fig_2.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8965" cy="1155857"/>
                    </a:xfrm>
                    <a:prstGeom prst="rect">
                      <a:avLst/>
                    </a:prstGeom>
                    <a:noFill/>
                    <a:ln>
                      <a:noFill/>
                    </a:ln>
                  </pic:spPr>
                </pic:pic>
              </a:graphicData>
            </a:graphic>
          </wp:inline>
        </w:drawing>
      </w:r>
    </w:p>
    <w:p w:rsidR="00AE4E31" w:rsidRDefault="00AE4E31" w:rsidP="00AE4E31">
      <w:pPr>
        <w:pStyle w:val="CaptionFigure"/>
      </w:pPr>
      <w:proofErr w:type="gramStart"/>
      <w:r>
        <w:t xml:space="preserve">Figure </w:t>
      </w:r>
      <w:r w:rsidR="00540FB0">
        <w:t>2</w:t>
      </w:r>
      <w:r>
        <w:t>.</w:t>
      </w:r>
      <w:proofErr w:type="gramEnd"/>
      <w:r w:rsidRPr="000300EB">
        <w:t xml:space="preserve"> </w:t>
      </w:r>
      <w:r w:rsidR="00F241FD" w:rsidRPr="00F241FD">
        <w:t>Preparation of dumbbell specimens from the inj</w:t>
      </w:r>
      <w:r w:rsidR="00A327B5">
        <w:t xml:space="preserve">ection molded plaque plates and the </w:t>
      </w:r>
      <w:r w:rsidR="00F241FD">
        <w:t>positions</w:t>
      </w:r>
      <w:r w:rsidR="00A327B5">
        <w:t xml:space="preserve"> (red lines) of the</w:t>
      </w:r>
      <w:r w:rsidR="00F241FD">
        <w:t xml:space="preserve"> cross-section</w:t>
      </w:r>
      <w:r w:rsidR="00A327B5">
        <w:t xml:space="preserve">s for </w:t>
      </w:r>
      <w:r w:rsidR="003F6ADC">
        <w:t>optical microscopy</w:t>
      </w:r>
    </w:p>
    <w:p w:rsidR="00A327B5" w:rsidRDefault="00A327B5" w:rsidP="00A327B5">
      <w:pPr>
        <w:pStyle w:val="ParagraphFirst"/>
      </w:pPr>
      <w:r w:rsidRPr="00A327B5">
        <w:rPr>
          <w:rStyle w:val="ParagraphChar"/>
        </w:rPr>
        <w:t>Stress-strain curves were obtained for each specimen</w:t>
      </w:r>
      <w:r w:rsidR="003B42AF">
        <w:rPr>
          <w:rStyle w:val="ParagraphChar"/>
        </w:rPr>
        <w:t>, where</w:t>
      </w:r>
      <w:r w:rsidRPr="00A327B5">
        <w:rPr>
          <w:rStyle w:val="ParagraphChar"/>
        </w:rPr>
        <w:t xml:space="preserve"> Young’s modulus and</w:t>
      </w:r>
      <w:r>
        <w:t xml:space="preserve"> tensile strength were determined</w:t>
      </w:r>
      <w:r w:rsidR="003B42AF">
        <w:t>. T</w:t>
      </w:r>
      <w:r>
        <w:t>est</w:t>
      </w:r>
      <w:r w:rsidR="003B42AF">
        <w:t>s were carried out on</w:t>
      </w:r>
      <w:r>
        <w:t xml:space="preserve"> at least five samples for each composite </w:t>
      </w:r>
      <w:r w:rsidRPr="00846A16">
        <w:t>in order to minimize the error</w:t>
      </w:r>
      <w:r>
        <w:t>.</w:t>
      </w:r>
    </w:p>
    <w:p w:rsidR="00AE4E31" w:rsidRPr="00852971" w:rsidRDefault="00852971" w:rsidP="004003D0">
      <w:pPr>
        <w:pStyle w:val="Subsubsection"/>
      </w:pPr>
      <w:r w:rsidRPr="00852971">
        <w:t>Optical microscopic investigations</w:t>
      </w:r>
    </w:p>
    <w:p w:rsidR="00852971" w:rsidRDefault="00011170" w:rsidP="00892109">
      <w:pPr>
        <w:ind w:firstLine="0"/>
      </w:pPr>
      <w:r>
        <w:t>To study the distribution of the fillers in the PP matrix</w:t>
      </w:r>
      <w:r w:rsidR="00B17042">
        <w:t xml:space="preserve"> the cross section in the same position of each </w:t>
      </w:r>
      <w:r w:rsidR="003F6ADC">
        <w:t>sample</w:t>
      </w:r>
      <w:r w:rsidR="00B17042">
        <w:t xml:space="preserve"> were analyzed. T</w:t>
      </w:r>
      <w:r w:rsidRPr="00011170">
        <w:t xml:space="preserve">he polished samples were observed by Zeiss </w:t>
      </w:r>
      <w:proofErr w:type="spellStart"/>
      <w:r w:rsidRPr="00011170">
        <w:t>Axio</w:t>
      </w:r>
      <w:proofErr w:type="spellEnd"/>
      <w:r w:rsidRPr="00011170">
        <w:t xml:space="preserve"> Imager </w:t>
      </w:r>
      <w:r w:rsidR="00040BFA">
        <w:t xml:space="preserve">M1 </w:t>
      </w:r>
      <w:r w:rsidRPr="00011170">
        <w:t>optical microscope</w:t>
      </w:r>
      <w:r w:rsidR="00B17042">
        <w:t xml:space="preserve"> </w:t>
      </w:r>
      <w:r w:rsidR="00040BFA">
        <w:t>with</w:t>
      </w:r>
      <w:r w:rsidR="00B17042">
        <w:t xml:space="preserve"> different magnifications</w:t>
      </w:r>
      <w:r w:rsidRPr="00011170">
        <w:t xml:space="preserve"> (</w:t>
      </w:r>
      <w:r w:rsidR="00040BFA" w:rsidRPr="00040BFA">
        <w:t>50</w:t>
      </w:r>
      <w:r w:rsidR="00040BFA">
        <w:t>X</w:t>
      </w:r>
      <w:r w:rsidR="00040BFA" w:rsidRPr="00040BFA">
        <w:t>, 200</w:t>
      </w:r>
      <w:r w:rsidR="00040BFA">
        <w:t>X</w:t>
      </w:r>
      <w:r w:rsidR="00040BFA" w:rsidRPr="00040BFA">
        <w:t>, 500</w:t>
      </w:r>
      <w:r w:rsidR="00040BFA">
        <w:t>X</w:t>
      </w:r>
      <w:r w:rsidR="00040BFA" w:rsidRPr="00040BFA">
        <w:t xml:space="preserve"> </w:t>
      </w:r>
      <w:r w:rsidR="00C61F76">
        <w:t>and</w:t>
      </w:r>
      <w:r w:rsidR="00040BFA" w:rsidRPr="00040BFA">
        <w:t xml:space="preserve"> 1000</w:t>
      </w:r>
      <w:r w:rsidR="00040BFA">
        <w:t xml:space="preserve">X) and </w:t>
      </w:r>
      <w:r w:rsidR="00BD5F60">
        <w:t>imaging modes</w:t>
      </w:r>
      <w:r w:rsidR="00040BFA">
        <w:t xml:space="preserve"> such as </w:t>
      </w:r>
      <w:r w:rsidR="000E1028">
        <w:t>Polarized, Bright</w:t>
      </w:r>
      <w:r w:rsidR="007349FA">
        <w:t xml:space="preserve"> F</w:t>
      </w:r>
      <w:r w:rsidR="000E1028">
        <w:t xml:space="preserve">ield, </w:t>
      </w:r>
      <w:proofErr w:type="gramStart"/>
      <w:r w:rsidR="000E1028">
        <w:t>Dark</w:t>
      </w:r>
      <w:proofErr w:type="gramEnd"/>
      <w:r w:rsidR="007349FA">
        <w:t xml:space="preserve"> F</w:t>
      </w:r>
      <w:r w:rsidR="00D52609">
        <w:t>ield</w:t>
      </w:r>
      <w:r w:rsidR="00C61F76">
        <w:t>.</w:t>
      </w:r>
      <w:r w:rsidR="00892109">
        <w:t xml:space="preserve"> </w:t>
      </w:r>
      <w:r w:rsidR="000E1028">
        <w:t xml:space="preserve">Differential Interference Contrast (DIC) technique relies on </w:t>
      </w:r>
      <w:r w:rsidR="000E1028" w:rsidRPr="000E1028">
        <w:t>Polarized illumination</w:t>
      </w:r>
      <w:r w:rsidR="000E1028">
        <w:t xml:space="preserve"> was also used </w:t>
      </w:r>
      <w:r w:rsidR="000E1028" w:rsidRPr="000E1028">
        <w:t xml:space="preserve">to </w:t>
      </w:r>
      <w:r w:rsidR="000E1028" w:rsidRPr="000E1028">
        <w:lastRenderedPageBreak/>
        <w:t>create a 3D effect of the specimen’s surface</w:t>
      </w:r>
      <w:r w:rsidR="000E1028">
        <w:t>.</w:t>
      </w:r>
      <w:r w:rsidR="000E1028" w:rsidRPr="000E1028">
        <w:t xml:space="preserve"> </w:t>
      </w:r>
      <w:r w:rsidR="000E1028">
        <w:t>The</w:t>
      </w:r>
      <w:r w:rsidR="000E1028" w:rsidRPr="000E1028">
        <w:t xml:space="preserve"> prisms placed in the condenser and in the back focal plane of the objective modify the normal extinction resulting from the crossed polarizers.</w:t>
      </w:r>
    </w:p>
    <w:p w:rsidR="000E1028" w:rsidRDefault="000E1028" w:rsidP="000E1028">
      <w:pPr>
        <w:pStyle w:val="Cmsor1"/>
      </w:pPr>
      <w:r>
        <w:t>Results and discussion</w:t>
      </w:r>
    </w:p>
    <w:p w:rsidR="0034011A" w:rsidRPr="000300EB" w:rsidRDefault="000E1028" w:rsidP="005150CF">
      <w:pPr>
        <w:pStyle w:val="Cmsor2"/>
      </w:pPr>
      <w:r>
        <w:t xml:space="preserve">Tensile </w:t>
      </w:r>
      <w:r w:rsidR="00B76586">
        <w:t>properties</w:t>
      </w:r>
    </w:p>
    <w:p w:rsidR="008B3AAE" w:rsidRDefault="00F36D45" w:rsidP="00892109">
      <w:pPr>
        <w:ind w:firstLine="0"/>
      </w:pPr>
      <w:r w:rsidRPr="00F36D45">
        <w:t xml:space="preserve">The </w:t>
      </w:r>
      <w:r w:rsidR="002C1092">
        <w:t xml:space="preserve">tensile </w:t>
      </w:r>
      <w:r w:rsidR="003F6ADC">
        <w:t>strength</w:t>
      </w:r>
      <w:r w:rsidR="00540FB0">
        <w:t xml:space="preserve"> and modulus of talc and boron nitride filled composites are shown in Figure 3. </w:t>
      </w:r>
      <w:r w:rsidR="00365398" w:rsidRPr="00892109">
        <w:rPr>
          <w:rStyle w:val="ParagraphChar"/>
        </w:rPr>
        <w:t>It was observed that the tensile strengths decreased, while the</w:t>
      </w:r>
      <w:r w:rsidR="00365398">
        <w:t xml:space="preserve"> modulus increased </w:t>
      </w:r>
      <w:r w:rsidR="00014E30">
        <w:t>with</w:t>
      </w:r>
      <w:r w:rsidR="00985D54">
        <w:t xml:space="preserve"> the filler content for</w:t>
      </w:r>
      <w:r w:rsidR="00985D54" w:rsidRPr="00892109">
        <w:rPr>
          <w:rStyle w:val="ParagraphChar"/>
        </w:rPr>
        <w:t xml:space="preserve"> both </w:t>
      </w:r>
      <w:r w:rsidR="00E80283">
        <w:rPr>
          <w:rStyle w:val="ParagraphChar"/>
        </w:rPr>
        <w:t>t</w:t>
      </w:r>
      <w:r w:rsidR="00985D54">
        <w:rPr>
          <w:rStyle w:val="ParagraphChar"/>
        </w:rPr>
        <w:t>alc and boron nitride</w:t>
      </w:r>
      <w:r w:rsidR="00365398">
        <w:t>.</w:t>
      </w:r>
      <w:r w:rsidR="00365398" w:rsidRPr="005646CB">
        <w:t xml:space="preserve"> </w:t>
      </w:r>
      <w:r w:rsidR="00365398">
        <w:t>Decrease of the strength could be due to the week interfacial bond between the components.</w:t>
      </w:r>
    </w:p>
    <w:p w:rsidR="007E0F0A" w:rsidRDefault="003F759B" w:rsidP="001E4C1D">
      <w:pPr>
        <w:ind w:firstLine="0"/>
        <w:jc w:val="center"/>
      </w:pPr>
      <w:r>
        <w:rPr>
          <w:noProof/>
          <w:lang w:val="hu-HU"/>
        </w:rPr>
        <w:drawing>
          <wp:inline distT="0" distB="0" distL="0" distR="0" wp14:anchorId="248E0FD6" wp14:editId="79024793">
            <wp:extent cx="2160000" cy="1397933"/>
            <wp:effectExtent l="0" t="0" r="0" b="0"/>
            <wp:docPr id="30" name="Kép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lc TS.jpg"/>
                    <pic:cNvPicPr/>
                  </pic:nvPicPr>
                  <pic:blipFill>
                    <a:blip r:embed="rId11">
                      <a:extLst>
                        <a:ext uri="{28A0092B-C50C-407E-A947-70E740481C1C}">
                          <a14:useLocalDpi xmlns:a14="http://schemas.microsoft.com/office/drawing/2010/main" val="0"/>
                        </a:ext>
                      </a:extLst>
                    </a:blip>
                    <a:stretch>
                      <a:fillRect/>
                    </a:stretch>
                  </pic:blipFill>
                  <pic:spPr>
                    <a:xfrm>
                      <a:off x="0" y="0"/>
                      <a:ext cx="2160000" cy="1397933"/>
                    </a:xfrm>
                    <a:prstGeom prst="rect">
                      <a:avLst/>
                    </a:prstGeom>
                  </pic:spPr>
                </pic:pic>
              </a:graphicData>
            </a:graphic>
          </wp:inline>
        </w:drawing>
      </w:r>
      <w:r>
        <w:rPr>
          <w:noProof/>
          <w:lang w:val="hu-HU"/>
        </w:rPr>
        <w:drawing>
          <wp:inline distT="0" distB="0" distL="0" distR="0" wp14:anchorId="543ED481" wp14:editId="096B2E23">
            <wp:extent cx="2160000" cy="1399641"/>
            <wp:effectExtent l="0" t="0" r="0" b="0"/>
            <wp:docPr id="31" name="Kép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lc TM.jpg"/>
                    <pic:cNvPicPr/>
                  </pic:nvPicPr>
                  <pic:blipFill>
                    <a:blip r:embed="rId12">
                      <a:extLst>
                        <a:ext uri="{28A0092B-C50C-407E-A947-70E740481C1C}">
                          <a14:useLocalDpi xmlns:a14="http://schemas.microsoft.com/office/drawing/2010/main" val="0"/>
                        </a:ext>
                      </a:extLst>
                    </a:blip>
                    <a:stretch>
                      <a:fillRect/>
                    </a:stretch>
                  </pic:blipFill>
                  <pic:spPr>
                    <a:xfrm>
                      <a:off x="0" y="0"/>
                      <a:ext cx="2160000" cy="1399641"/>
                    </a:xfrm>
                    <a:prstGeom prst="rect">
                      <a:avLst/>
                    </a:prstGeom>
                  </pic:spPr>
                </pic:pic>
              </a:graphicData>
            </a:graphic>
          </wp:inline>
        </w:drawing>
      </w:r>
    </w:p>
    <w:p w:rsidR="003F759B" w:rsidRDefault="003F759B" w:rsidP="001E4C1D">
      <w:pPr>
        <w:ind w:firstLine="0"/>
        <w:jc w:val="center"/>
      </w:pPr>
      <w:r>
        <w:rPr>
          <w:noProof/>
          <w:lang w:val="hu-HU"/>
        </w:rPr>
        <w:drawing>
          <wp:inline distT="0" distB="0" distL="0" distR="0">
            <wp:extent cx="2160000" cy="1402787"/>
            <wp:effectExtent l="0" t="0" r="0" b="6985"/>
            <wp:docPr id="32" name="Kép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N TS.jpg"/>
                    <pic:cNvPicPr/>
                  </pic:nvPicPr>
                  <pic:blipFill>
                    <a:blip r:embed="rId13">
                      <a:extLst>
                        <a:ext uri="{28A0092B-C50C-407E-A947-70E740481C1C}">
                          <a14:useLocalDpi xmlns:a14="http://schemas.microsoft.com/office/drawing/2010/main" val="0"/>
                        </a:ext>
                      </a:extLst>
                    </a:blip>
                    <a:stretch>
                      <a:fillRect/>
                    </a:stretch>
                  </pic:blipFill>
                  <pic:spPr>
                    <a:xfrm>
                      <a:off x="0" y="0"/>
                      <a:ext cx="2160000" cy="1402787"/>
                    </a:xfrm>
                    <a:prstGeom prst="rect">
                      <a:avLst/>
                    </a:prstGeom>
                  </pic:spPr>
                </pic:pic>
              </a:graphicData>
            </a:graphic>
          </wp:inline>
        </w:drawing>
      </w:r>
      <w:r>
        <w:rPr>
          <w:noProof/>
          <w:lang w:val="hu-HU"/>
        </w:rPr>
        <w:drawing>
          <wp:inline distT="0" distB="0" distL="0" distR="0" wp14:anchorId="360EBCBF" wp14:editId="6E6BCE37">
            <wp:extent cx="2160000" cy="1399641"/>
            <wp:effectExtent l="0" t="0" r="0" b="0"/>
            <wp:docPr id="33" name="Kép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N TM.jpg"/>
                    <pic:cNvPicPr/>
                  </pic:nvPicPr>
                  <pic:blipFill>
                    <a:blip r:embed="rId14">
                      <a:extLst>
                        <a:ext uri="{28A0092B-C50C-407E-A947-70E740481C1C}">
                          <a14:useLocalDpi xmlns:a14="http://schemas.microsoft.com/office/drawing/2010/main" val="0"/>
                        </a:ext>
                      </a:extLst>
                    </a:blip>
                    <a:stretch>
                      <a:fillRect/>
                    </a:stretch>
                  </pic:blipFill>
                  <pic:spPr>
                    <a:xfrm>
                      <a:off x="0" y="0"/>
                      <a:ext cx="2160000" cy="1399641"/>
                    </a:xfrm>
                    <a:prstGeom prst="rect">
                      <a:avLst/>
                    </a:prstGeom>
                  </pic:spPr>
                </pic:pic>
              </a:graphicData>
            </a:graphic>
          </wp:inline>
        </w:drawing>
      </w:r>
    </w:p>
    <w:p w:rsidR="00AF09E6" w:rsidRPr="00A327B5" w:rsidRDefault="0057695B" w:rsidP="00A327B5">
      <w:pPr>
        <w:pStyle w:val="CaptionFigure"/>
      </w:pPr>
      <w:proofErr w:type="gramStart"/>
      <w:r w:rsidRPr="00A327B5">
        <w:t>Fig</w:t>
      </w:r>
      <w:r w:rsidR="00AF09E6" w:rsidRPr="00A327B5">
        <w:t xml:space="preserve">ure </w:t>
      </w:r>
      <w:r w:rsidR="000F2CE8" w:rsidRPr="00A327B5">
        <w:t>3</w:t>
      </w:r>
      <w:r w:rsidR="00AF09E6" w:rsidRPr="00A327B5">
        <w:t>.</w:t>
      </w:r>
      <w:proofErr w:type="gramEnd"/>
      <w:r w:rsidR="00AF09E6" w:rsidRPr="00A327B5">
        <w:t xml:space="preserve"> </w:t>
      </w:r>
      <w:r w:rsidR="00E83B63" w:rsidRPr="00A327B5">
        <w:t>Tensile strength and Young’s modulus of talc (top) and boron nitride (bottom) filled polypropylene composites as a function of filler content made without, with 5 and 8</w:t>
      </w:r>
      <w:r w:rsidR="00BF2ED8" w:rsidRPr="00A327B5">
        <w:t xml:space="preserve"> element static</w:t>
      </w:r>
      <w:r w:rsidR="00A327B5" w:rsidRPr="00A327B5">
        <w:t xml:space="preserve"> mixers</w:t>
      </w:r>
    </w:p>
    <w:p w:rsidR="00892109" w:rsidRDefault="00892109" w:rsidP="00A617BF">
      <w:pPr>
        <w:ind w:firstLine="142"/>
      </w:pPr>
      <w:r>
        <w:t xml:space="preserve">Lower decrease of the strength and higher increase of the modulus of boron nitride –PP composites </w:t>
      </w:r>
      <w:r w:rsidR="006E37BE">
        <w:t xml:space="preserve">compared </w:t>
      </w:r>
      <w:r>
        <w:t>to the talc composites was found. By analyzing the effect of the static mixer no significant differences can be observed between the mechanical parameters by using the 5 or 8 element systems.</w:t>
      </w:r>
      <w:r w:rsidR="00A617BF">
        <w:t xml:space="preserve"> </w:t>
      </w:r>
      <w:r>
        <w:t xml:space="preserve">In case of higher filler content a slight </w:t>
      </w:r>
      <w:r w:rsidRPr="00F36D45">
        <w:t>increase</w:t>
      </w:r>
      <w:r>
        <w:t xml:space="preserve"> of properties can be seen in comparison with the composites made without static mixer. </w:t>
      </w:r>
      <w:r w:rsidRPr="00F36D45">
        <w:t xml:space="preserve"> </w:t>
      </w:r>
    </w:p>
    <w:p w:rsidR="002C70AF" w:rsidRDefault="002C70AF" w:rsidP="00365398">
      <w:pPr>
        <w:pStyle w:val="ParagraphFirst"/>
      </w:pPr>
      <w:proofErr w:type="gramStart"/>
      <w:r>
        <w:t xml:space="preserve">Figure </w:t>
      </w:r>
      <w:r w:rsidR="000F2CE8">
        <w:t>4.</w:t>
      </w:r>
      <w:proofErr w:type="gramEnd"/>
      <w:r>
        <w:t xml:space="preserve"> </w:t>
      </w:r>
      <w:proofErr w:type="gramStart"/>
      <w:r>
        <w:t>shows</w:t>
      </w:r>
      <w:proofErr w:type="gramEnd"/>
      <w:r>
        <w:t xml:space="preserve"> the results of the </w:t>
      </w:r>
      <w:proofErr w:type="spellStart"/>
      <w:r>
        <w:t>nano</w:t>
      </w:r>
      <w:proofErr w:type="spellEnd"/>
      <w:r w:rsidR="007349FA">
        <w:t>-</w:t>
      </w:r>
      <w:r>
        <w:t xml:space="preserve">filled graphene-PP composites. The same tendencies </w:t>
      </w:r>
      <w:r w:rsidR="006E063E">
        <w:t xml:space="preserve">with slighter effect </w:t>
      </w:r>
      <w:r>
        <w:t>are occurred as in case of the talc and BN composites.</w:t>
      </w:r>
      <w:r w:rsidR="006E063E">
        <w:t xml:space="preserve"> </w:t>
      </w:r>
    </w:p>
    <w:p w:rsidR="001E4C1D" w:rsidRPr="001E4C1D" w:rsidRDefault="001E4C1D" w:rsidP="001E4C1D">
      <w:pPr>
        <w:pStyle w:val="Paragraph"/>
        <w:jc w:val="center"/>
      </w:pPr>
      <w:r>
        <w:rPr>
          <w:noProof/>
          <w:lang w:val="hu-HU"/>
        </w:rPr>
        <w:lastRenderedPageBreak/>
        <w:drawing>
          <wp:inline distT="0" distB="0" distL="0" distR="0">
            <wp:extent cx="2160000" cy="1494643"/>
            <wp:effectExtent l="0" t="0" r="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ene TS.jpg"/>
                    <pic:cNvPicPr/>
                  </pic:nvPicPr>
                  <pic:blipFill>
                    <a:blip r:embed="rId15">
                      <a:extLst>
                        <a:ext uri="{28A0092B-C50C-407E-A947-70E740481C1C}">
                          <a14:useLocalDpi xmlns:a14="http://schemas.microsoft.com/office/drawing/2010/main" val="0"/>
                        </a:ext>
                      </a:extLst>
                    </a:blip>
                    <a:stretch>
                      <a:fillRect/>
                    </a:stretch>
                  </pic:blipFill>
                  <pic:spPr>
                    <a:xfrm>
                      <a:off x="0" y="0"/>
                      <a:ext cx="2160000" cy="1494643"/>
                    </a:xfrm>
                    <a:prstGeom prst="rect">
                      <a:avLst/>
                    </a:prstGeom>
                  </pic:spPr>
                </pic:pic>
              </a:graphicData>
            </a:graphic>
          </wp:inline>
        </w:drawing>
      </w:r>
      <w:r>
        <w:rPr>
          <w:noProof/>
          <w:lang w:val="hu-HU"/>
        </w:rPr>
        <w:drawing>
          <wp:inline distT="0" distB="0" distL="0" distR="0" wp14:anchorId="329D8601" wp14:editId="602AAB0E">
            <wp:extent cx="2160000" cy="1498378"/>
            <wp:effectExtent l="0" t="0" r="0" b="6985"/>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ene TM.jpg"/>
                    <pic:cNvPicPr/>
                  </pic:nvPicPr>
                  <pic:blipFill>
                    <a:blip r:embed="rId16">
                      <a:extLst>
                        <a:ext uri="{28A0092B-C50C-407E-A947-70E740481C1C}">
                          <a14:useLocalDpi xmlns:a14="http://schemas.microsoft.com/office/drawing/2010/main" val="0"/>
                        </a:ext>
                      </a:extLst>
                    </a:blip>
                    <a:stretch>
                      <a:fillRect/>
                    </a:stretch>
                  </pic:blipFill>
                  <pic:spPr>
                    <a:xfrm>
                      <a:off x="0" y="0"/>
                      <a:ext cx="2160000" cy="1498378"/>
                    </a:xfrm>
                    <a:prstGeom prst="rect">
                      <a:avLst/>
                    </a:prstGeom>
                  </pic:spPr>
                </pic:pic>
              </a:graphicData>
            </a:graphic>
          </wp:inline>
        </w:drawing>
      </w:r>
    </w:p>
    <w:p w:rsidR="008B3AAE" w:rsidRPr="000300EB" w:rsidRDefault="008B3AAE" w:rsidP="008B3AAE">
      <w:pPr>
        <w:pStyle w:val="CaptionFigure"/>
      </w:pPr>
      <w:proofErr w:type="gramStart"/>
      <w:r>
        <w:t xml:space="preserve">Figure </w:t>
      </w:r>
      <w:r w:rsidR="000F2CE8">
        <w:t>4</w:t>
      </w:r>
      <w:r>
        <w:t>.</w:t>
      </w:r>
      <w:proofErr w:type="gramEnd"/>
      <w:r w:rsidRPr="000300EB">
        <w:t xml:space="preserve"> </w:t>
      </w:r>
      <w:r w:rsidR="000F2CE8" w:rsidRPr="000F2CE8">
        <w:t xml:space="preserve">Tensile strength and Young’s modulus of </w:t>
      </w:r>
      <w:r w:rsidR="000F2CE8">
        <w:t>graphene-</w:t>
      </w:r>
      <w:r w:rsidR="000F2CE8" w:rsidRPr="000F2CE8">
        <w:t>polypropylene composites as a function of filler content made without, with 5 and 8 e</w:t>
      </w:r>
      <w:r w:rsidR="00BF2ED8">
        <w:t>lement static</w:t>
      </w:r>
      <w:r w:rsidR="00365398">
        <w:t xml:space="preserve"> mixers</w:t>
      </w:r>
    </w:p>
    <w:p w:rsidR="006E063E" w:rsidRDefault="00BF2ED8" w:rsidP="008B3AAE">
      <w:pPr>
        <w:pStyle w:val="ParagraphFirst"/>
      </w:pPr>
      <w:r>
        <w:t>For</w:t>
      </w:r>
      <w:r w:rsidR="006E063E">
        <w:t xml:space="preserve"> comparison the </w:t>
      </w:r>
      <w:r>
        <w:t>effect</w:t>
      </w:r>
      <w:r w:rsidR="006E063E">
        <w:t xml:space="preserve"> </w:t>
      </w:r>
      <w:r>
        <w:t>of</w:t>
      </w:r>
      <w:r w:rsidR="006E063E">
        <w:t xml:space="preserve"> the three </w:t>
      </w:r>
      <w:r w:rsidR="00465196">
        <w:t>types</w:t>
      </w:r>
      <w:r w:rsidR="006E063E">
        <w:t xml:space="preserve"> of fillers</w:t>
      </w:r>
      <w:r>
        <w:t xml:space="preserve"> each </w:t>
      </w:r>
      <w:r w:rsidR="00CD2623">
        <w:t>result</w:t>
      </w:r>
      <w:r>
        <w:t xml:space="preserve"> are summarized in the diagrams of </w:t>
      </w:r>
      <w:r w:rsidR="006E063E">
        <w:t xml:space="preserve">Figure </w:t>
      </w:r>
      <w:r w:rsidR="000F2CE8">
        <w:t>5</w:t>
      </w:r>
      <w:r w:rsidR="006E063E">
        <w:t xml:space="preserve">. From the point of view the tensile properties the best results were obtained by applying boron nitride fillers. The same tendencies are clearly seen as the slight effect of the </w:t>
      </w:r>
      <w:r w:rsidR="00465196">
        <w:t>static</w:t>
      </w:r>
      <w:r w:rsidR="006E063E">
        <w:t xml:space="preserve"> mixing on the tensile properties of the composites.  </w:t>
      </w:r>
    </w:p>
    <w:p w:rsidR="000B6D16" w:rsidRDefault="00FD016F" w:rsidP="00FD016F">
      <w:pPr>
        <w:pStyle w:val="Paragraph"/>
      </w:pPr>
      <w:r>
        <w:rPr>
          <w:noProof/>
          <w:lang w:val="hu-HU"/>
        </w:rPr>
        <w:drawing>
          <wp:inline distT="0" distB="0" distL="0" distR="0">
            <wp:extent cx="2160000" cy="1507200"/>
            <wp:effectExtent l="0" t="0" r="0" b="0"/>
            <wp:docPr id="38" name="Kép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nsile summ 2.jpg"/>
                    <pic:cNvPicPr/>
                  </pic:nvPicPr>
                  <pic:blipFill>
                    <a:blip r:embed="rId17">
                      <a:extLst>
                        <a:ext uri="{28A0092B-C50C-407E-A947-70E740481C1C}">
                          <a14:useLocalDpi xmlns:a14="http://schemas.microsoft.com/office/drawing/2010/main" val="0"/>
                        </a:ext>
                      </a:extLst>
                    </a:blip>
                    <a:stretch>
                      <a:fillRect/>
                    </a:stretch>
                  </pic:blipFill>
                  <pic:spPr>
                    <a:xfrm>
                      <a:off x="0" y="0"/>
                      <a:ext cx="2160000" cy="1507200"/>
                    </a:xfrm>
                    <a:prstGeom prst="rect">
                      <a:avLst/>
                    </a:prstGeom>
                  </pic:spPr>
                </pic:pic>
              </a:graphicData>
            </a:graphic>
          </wp:inline>
        </w:drawing>
      </w:r>
      <w:r>
        <w:rPr>
          <w:noProof/>
          <w:lang w:val="hu-HU"/>
        </w:rPr>
        <w:drawing>
          <wp:inline distT="0" distB="0" distL="0" distR="0" wp14:anchorId="049ADA21" wp14:editId="43AED3CB">
            <wp:extent cx="2160000" cy="1485303"/>
            <wp:effectExtent l="0" t="0" r="0" b="635"/>
            <wp:docPr id="37" name="Kép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us summ2.jpg"/>
                    <pic:cNvPicPr/>
                  </pic:nvPicPr>
                  <pic:blipFill>
                    <a:blip r:embed="rId18">
                      <a:extLst>
                        <a:ext uri="{28A0092B-C50C-407E-A947-70E740481C1C}">
                          <a14:useLocalDpi xmlns:a14="http://schemas.microsoft.com/office/drawing/2010/main" val="0"/>
                        </a:ext>
                      </a:extLst>
                    </a:blip>
                    <a:stretch>
                      <a:fillRect/>
                    </a:stretch>
                  </pic:blipFill>
                  <pic:spPr>
                    <a:xfrm>
                      <a:off x="0" y="0"/>
                      <a:ext cx="2160000" cy="1485303"/>
                    </a:xfrm>
                    <a:prstGeom prst="rect">
                      <a:avLst/>
                    </a:prstGeom>
                  </pic:spPr>
                </pic:pic>
              </a:graphicData>
            </a:graphic>
          </wp:inline>
        </w:drawing>
      </w:r>
      <w:r w:rsidR="007349FA">
        <w:t xml:space="preserve">     </w:t>
      </w:r>
    </w:p>
    <w:p w:rsidR="005411AF" w:rsidRPr="000300EB" w:rsidRDefault="002451C2" w:rsidP="005150CF">
      <w:pPr>
        <w:pStyle w:val="CaptionFigure"/>
      </w:pPr>
      <w:proofErr w:type="gramStart"/>
      <w:r>
        <w:t xml:space="preserve">Figure </w:t>
      </w:r>
      <w:r w:rsidR="000B6D16">
        <w:t>5</w:t>
      </w:r>
      <w:r>
        <w:t>.</w:t>
      </w:r>
      <w:proofErr w:type="gramEnd"/>
      <w:r w:rsidR="005411AF" w:rsidRPr="000300EB">
        <w:t xml:space="preserve"> </w:t>
      </w:r>
      <w:r w:rsidR="000F2CE8" w:rsidRPr="000F2CE8">
        <w:t xml:space="preserve">Tensile strength and Young’s modulus of </w:t>
      </w:r>
      <w:r w:rsidR="000F2CE8">
        <w:t>the composites for each filler type</w:t>
      </w:r>
      <w:r w:rsidR="000F2CE8" w:rsidRPr="000F2CE8">
        <w:t xml:space="preserve"> as a function of filler content made without, with 5 and 8 element stati</w:t>
      </w:r>
      <w:r w:rsidR="00465196">
        <w:t>c</w:t>
      </w:r>
      <w:r w:rsidR="00365398">
        <w:t xml:space="preserve"> mixers</w:t>
      </w:r>
    </w:p>
    <w:p w:rsidR="0034011A" w:rsidRDefault="000E1028" w:rsidP="005150CF">
      <w:pPr>
        <w:pStyle w:val="Cmsor2"/>
      </w:pPr>
      <w:r>
        <w:t>Microscopic analysis</w:t>
      </w:r>
    </w:p>
    <w:p w:rsidR="00344FD5" w:rsidRDefault="00283D6B" w:rsidP="00344FD5">
      <w:pPr>
        <w:ind w:firstLine="0"/>
      </w:pPr>
      <w:r>
        <w:t xml:space="preserve">For analysis the distribution of the filler particles </w:t>
      </w:r>
      <w:r w:rsidR="00BF2ED8">
        <w:t xml:space="preserve">in the polypropylene </w:t>
      </w:r>
      <w:r>
        <w:t xml:space="preserve">optical </w:t>
      </w:r>
      <w:r w:rsidR="00104933">
        <w:t>microscopic pictures were taken from the</w:t>
      </w:r>
      <w:r>
        <w:t xml:space="preserve"> polished cross-section</w:t>
      </w:r>
      <w:r w:rsidR="00104933">
        <w:t xml:space="preserve">al surfaces of the composites. Bright Field imaging mode or DIC prism in polarized </w:t>
      </w:r>
      <w:r w:rsidR="00344FD5">
        <w:t>mode</w:t>
      </w:r>
      <w:r w:rsidR="00570013">
        <w:t xml:space="preserve"> was applied to get pictures which can be analyzed</w:t>
      </w:r>
      <w:r w:rsidR="00344FD5">
        <w:t>.</w:t>
      </w:r>
    </w:p>
    <w:p w:rsidR="00546F3F" w:rsidRDefault="00104933" w:rsidP="00344FD5">
      <w:pPr>
        <w:pStyle w:val="Paragraph"/>
      </w:pPr>
      <w:r w:rsidRPr="00B0711F">
        <w:t xml:space="preserve">By evaluating the </w:t>
      </w:r>
      <w:r w:rsidR="00B0711F" w:rsidRPr="00B0711F">
        <w:t>microscopic images</w:t>
      </w:r>
      <w:r w:rsidRPr="00B0711F">
        <w:t xml:space="preserve"> no significant differences were found between the </w:t>
      </w:r>
      <w:r w:rsidR="00B0711F" w:rsidRPr="00B0711F">
        <w:t>composites made by</w:t>
      </w:r>
      <w:r w:rsidRPr="00B0711F">
        <w:t xml:space="preserve"> different mixing modes. No evaluable pictures </w:t>
      </w:r>
      <w:r w:rsidR="00523AED">
        <w:t>were</w:t>
      </w:r>
      <w:r w:rsidRPr="00B0711F">
        <w:t xml:space="preserve"> taken from the graphe</w:t>
      </w:r>
      <w:r w:rsidR="00B0711F" w:rsidRPr="00B0711F">
        <w:t xml:space="preserve">ne-PP composites. </w:t>
      </w:r>
      <w:proofErr w:type="gramStart"/>
      <w:r w:rsidR="00B0711F" w:rsidRPr="00B0711F">
        <w:t>On Figure 6.</w:t>
      </w:r>
      <w:proofErr w:type="gramEnd"/>
      <w:r w:rsidR="00B0711F" w:rsidRPr="00B0711F">
        <w:t xml:space="preserve"> </w:t>
      </w:r>
      <w:proofErr w:type="gramStart"/>
      <w:r w:rsidR="00B0711F" w:rsidRPr="00B0711F">
        <w:t>t</w:t>
      </w:r>
      <w:r w:rsidRPr="00B0711F">
        <w:t>he</w:t>
      </w:r>
      <w:proofErr w:type="gramEnd"/>
      <w:r w:rsidRPr="00B0711F">
        <w:t xml:space="preserve"> slight effect of using 8 element static mixer can be seen in case of boron nitride filled composites for each filler content.</w:t>
      </w:r>
    </w:p>
    <w:p w:rsidR="00D44A46" w:rsidRDefault="008B6613" w:rsidP="00D44A46">
      <w:pPr>
        <w:jc w:val="center"/>
        <w:rPr>
          <w:lang w:val="en-GB"/>
        </w:rPr>
      </w:pPr>
      <w:r>
        <w:rPr>
          <w:noProof/>
          <w:lang w:val="hu-HU"/>
        </w:rPr>
        <w:lastRenderedPageBreak/>
        <w:drawing>
          <wp:inline distT="0" distB="0" distL="0" distR="0">
            <wp:extent cx="1800000" cy="1331138"/>
            <wp:effectExtent l="0" t="0" r="0" b="2540"/>
            <wp:docPr id="1" name="Kép 1" descr="Z:\Turoczi Robert\20140518\BN\5%BN\5BN_kn_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Turoczi Robert\20140518\BN\5%BN\5BN_kn_5x.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0000" cy="1331138"/>
                    </a:xfrm>
                    <a:prstGeom prst="rect">
                      <a:avLst/>
                    </a:prstGeom>
                    <a:noFill/>
                    <a:ln>
                      <a:noFill/>
                    </a:ln>
                  </pic:spPr>
                </pic:pic>
              </a:graphicData>
            </a:graphic>
          </wp:inline>
        </w:drawing>
      </w:r>
      <w:r w:rsidR="00D44A46">
        <w:rPr>
          <w:lang w:val="en-GB"/>
        </w:rPr>
        <w:t xml:space="preserve">   </w:t>
      </w:r>
      <w:r w:rsidR="00D44A46">
        <w:rPr>
          <w:noProof/>
          <w:lang w:val="hu-HU"/>
        </w:rPr>
        <w:drawing>
          <wp:inline distT="0" distB="0" distL="0" distR="0">
            <wp:extent cx="1800000" cy="1337665"/>
            <wp:effectExtent l="0" t="0" r="0" b="0"/>
            <wp:docPr id="10" name="Kép 10" descr="Z:\Turoczi Robert\20140518\BN\5%BN\5BN_8k_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Turoczi Robert\20140518\BN\5%BN\5BN_8k_5x.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00000" cy="1337665"/>
                    </a:xfrm>
                    <a:prstGeom prst="rect">
                      <a:avLst/>
                    </a:prstGeom>
                    <a:noFill/>
                    <a:ln>
                      <a:noFill/>
                    </a:ln>
                  </pic:spPr>
                </pic:pic>
              </a:graphicData>
            </a:graphic>
          </wp:inline>
        </w:drawing>
      </w:r>
    </w:p>
    <w:p w:rsidR="00D44A46" w:rsidRDefault="008B6613" w:rsidP="00D44A46">
      <w:pPr>
        <w:jc w:val="center"/>
        <w:rPr>
          <w:lang w:val="en-GB"/>
        </w:rPr>
      </w:pPr>
      <w:r>
        <w:rPr>
          <w:noProof/>
          <w:lang w:val="hu-HU"/>
        </w:rPr>
        <w:drawing>
          <wp:inline distT="0" distB="0" distL="0" distR="0">
            <wp:extent cx="1800000" cy="1337665"/>
            <wp:effectExtent l="0" t="0" r="0" b="0"/>
            <wp:docPr id="7" name="Kép 7" descr="Z:\Turoczi Robert\20140518\BN\10%BN\10BN_kn_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Turoczi Robert\20140518\BN\10%BN\10BN_kn_5x.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00000" cy="1337665"/>
                    </a:xfrm>
                    <a:prstGeom prst="rect">
                      <a:avLst/>
                    </a:prstGeom>
                    <a:noFill/>
                    <a:ln>
                      <a:noFill/>
                    </a:ln>
                  </pic:spPr>
                </pic:pic>
              </a:graphicData>
            </a:graphic>
          </wp:inline>
        </w:drawing>
      </w:r>
      <w:r w:rsidR="00D44A46">
        <w:rPr>
          <w:lang w:val="en-GB"/>
        </w:rPr>
        <w:t xml:space="preserve">   </w:t>
      </w:r>
      <w:r w:rsidR="00D44A46">
        <w:rPr>
          <w:noProof/>
          <w:lang w:val="hu-HU"/>
        </w:rPr>
        <w:drawing>
          <wp:inline distT="0" distB="0" distL="0" distR="0">
            <wp:extent cx="1800000" cy="1337665"/>
            <wp:effectExtent l="0" t="0" r="0" b="0"/>
            <wp:docPr id="5" name="Kép 5" descr="Z:\Turoczi Robert\20140518\BN\10%BN\10BN_8k_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Z:\Turoczi Robert\20140518\BN\10%BN\10BN_8k_5x.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00000" cy="1337665"/>
                    </a:xfrm>
                    <a:prstGeom prst="rect">
                      <a:avLst/>
                    </a:prstGeom>
                    <a:noFill/>
                    <a:ln>
                      <a:noFill/>
                    </a:ln>
                  </pic:spPr>
                </pic:pic>
              </a:graphicData>
            </a:graphic>
          </wp:inline>
        </w:drawing>
      </w:r>
    </w:p>
    <w:p w:rsidR="008B6613" w:rsidRPr="008B6613" w:rsidRDefault="008B6613" w:rsidP="00D44A46">
      <w:pPr>
        <w:jc w:val="center"/>
        <w:rPr>
          <w:lang w:val="en-GB"/>
        </w:rPr>
      </w:pPr>
      <w:r>
        <w:rPr>
          <w:noProof/>
          <w:lang w:val="hu-HU"/>
        </w:rPr>
        <w:drawing>
          <wp:inline distT="0" distB="0" distL="0" distR="0">
            <wp:extent cx="1800000" cy="1337665"/>
            <wp:effectExtent l="0" t="0" r="0" b="0"/>
            <wp:docPr id="8" name="Kép 8" descr="Z:\Turoczi Robert\20140518\BN\20%BN\20BN_kn_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Z:\Turoczi Robert\20140518\BN\20%BN\20BN_kn_5x.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00000" cy="1337665"/>
                    </a:xfrm>
                    <a:prstGeom prst="rect">
                      <a:avLst/>
                    </a:prstGeom>
                    <a:noFill/>
                    <a:ln>
                      <a:noFill/>
                    </a:ln>
                  </pic:spPr>
                </pic:pic>
              </a:graphicData>
            </a:graphic>
          </wp:inline>
        </w:drawing>
      </w:r>
      <w:r w:rsidR="00D44A46">
        <w:rPr>
          <w:lang w:val="en-GB"/>
        </w:rPr>
        <w:t xml:space="preserve">   </w:t>
      </w:r>
      <w:r w:rsidR="00D44A46">
        <w:rPr>
          <w:noProof/>
          <w:lang w:val="hu-HU"/>
        </w:rPr>
        <w:drawing>
          <wp:inline distT="0" distB="0" distL="0" distR="0">
            <wp:extent cx="1800000" cy="1337665"/>
            <wp:effectExtent l="0" t="0" r="0" b="0"/>
            <wp:docPr id="13" name="Kép 13" descr="Z:\Turoczi Robert\20140518\BN\20%BN\20BN_8k_5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Z:\Turoczi Robert\20140518\BN\20%BN\20BN_8k_5x.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00000" cy="1337665"/>
                    </a:xfrm>
                    <a:prstGeom prst="rect">
                      <a:avLst/>
                    </a:prstGeom>
                    <a:noFill/>
                    <a:ln>
                      <a:noFill/>
                    </a:ln>
                  </pic:spPr>
                </pic:pic>
              </a:graphicData>
            </a:graphic>
          </wp:inline>
        </w:drawing>
      </w:r>
    </w:p>
    <w:p w:rsidR="008B6613" w:rsidRPr="004231BB" w:rsidRDefault="008B6613" w:rsidP="004231BB">
      <w:pPr>
        <w:pStyle w:val="Figure"/>
        <w:rPr>
          <w:i/>
        </w:rPr>
      </w:pPr>
      <w:r w:rsidRPr="004231BB">
        <w:rPr>
          <w:i/>
        </w:rPr>
        <w:t xml:space="preserve">Figure 6. </w:t>
      </w:r>
      <w:r w:rsidR="004231BB" w:rsidRPr="004231BB">
        <w:rPr>
          <w:i/>
        </w:rPr>
        <w:t>Opt</w:t>
      </w:r>
      <w:r w:rsidRPr="004231BB">
        <w:rPr>
          <w:i/>
        </w:rPr>
        <w:t xml:space="preserve">ical microscopic images </w:t>
      </w:r>
      <w:r w:rsidR="002B2C72">
        <w:rPr>
          <w:i/>
        </w:rPr>
        <w:t>(</w:t>
      </w:r>
      <w:r w:rsidR="00283D6B">
        <w:rPr>
          <w:i/>
        </w:rPr>
        <w:t>Bright</w:t>
      </w:r>
      <w:r w:rsidR="002B2C72">
        <w:rPr>
          <w:i/>
        </w:rPr>
        <w:t xml:space="preserve"> </w:t>
      </w:r>
      <w:r w:rsidR="00283D6B">
        <w:rPr>
          <w:i/>
        </w:rPr>
        <w:t>F</w:t>
      </w:r>
      <w:r w:rsidR="002B2C72">
        <w:rPr>
          <w:i/>
        </w:rPr>
        <w:t xml:space="preserve">ield, 50X) </w:t>
      </w:r>
      <w:r w:rsidRPr="004231BB">
        <w:rPr>
          <w:i/>
        </w:rPr>
        <w:t>of boron nitride-PP composites</w:t>
      </w:r>
      <w:r w:rsidR="004231BB" w:rsidRPr="004231BB">
        <w:rPr>
          <w:i/>
        </w:rPr>
        <w:t xml:space="preserve"> produced without (</w:t>
      </w:r>
      <w:r w:rsidR="00D13018">
        <w:rPr>
          <w:i/>
        </w:rPr>
        <w:t>left</w:t>
      </w:r>
      <w:r w:rsidR="004231BB" w:rsidRPr="004231BB">
        <w:rPr>
          <w:i/>
        </w:rPr>
        <w:t>) and with 8 elements static mixer (</w:t>
      </w:r>
      <w:r w:rsidR="00D13018">
        <w:rPr>
          <w:i/>
        </w:rPr>
        <w:t>right</w:t>
      </w:r>
      <w:r w:rsidR="004231BB" w:rsidRPr="004231BB">
        <w:rPr>
          <w:i/>
        </w:rPr>
        <w:t>) with 5 vol% (</w:t>
      </w:r>
      <w:r w:rsidR="00D13018">
        <w:rPr>
          <w:i/>
        </w:rPr>
        <w:t>top</w:t>
      </w:r>
      <w:r w:rsidR="004231BB" w:rsidRPr="004231BB">
        <w:rPr>
          <w:i/>
        </w:rPr>
        <w:t>). 10 vol% (middle) and 20 vol% (</w:t>
      </w:r>
      <w:r w:rsidR="00D13018">
        <w:rPr>
          <w:i/>
        </w:rPr>
        <w:t>bottom</w:t>
      </w:r>
      <w:r w:rsidR="004231BB" w:rsidRPr="004231BB">
        <w:rPr>
          <w:i/>
        </w:rPr>
        <w:t>) filler content</w:t>
      </w:r>
    </w:p>
    <w:p w:rsidR="008B6613" w:rsidRDefault="00104933" w:rsidP="00546F3F">
      <w:r w:rsidRPr="00104933">
        <w:t xml:space="preserve">Differential Interference Contrast (DIC) </w:t>
      </w:r>
      <w:r>
        <w:t xml:space="preserve">prism was used </w:t>
      </w:r>
      <w:r w:rsidR="00B0711F">
        <w:t>on p</w:t>
      </w:r>
      <w:r w:rsidRPr="00104933">
        <w:t>ola</w:t>
      </w:r>
      <w:r w:rsidR="00B0711F">
        <w:t>rized illumination to create 3D-</w:t>
      </w:r>
      <w:r>
        <w:t>like pictures</w:t>
      </w:r>
      <w:r w:rsidRPr="00104933">
        <w:t>.</w:t>
      </w:r>
      <w:r>
        <w:t xml:space="preserve"> </w:t>
      </w:r>
      <w:r w:rsidR="00A16A98">
        <w:t>S</w:t>
      </w:r>
      <w:r>
        <w:t xml:space="preserve">maller agglomeration </w:t>
      </w:r>
      <w:r w:rsidR="00A16A98">
        <w:t>sizes can be found</w:t>
      </w:r>
      <w:r>
        <w:t xml:space="preserve"> by using 8 element </w:t>
      </w:r>
      <w:r w:rsidR="00523AED">
        <w:t xml:space="preserve">static </w:t>
      </w:r>
      <w:r>
        <w:t xml:space="preserve">mixer in case of both </w:t>
      </w:r>
      <w:r w:rsidR="00E406CF">
        <w:t xml:space="preserve">5 </w:t>
      </w:r>
      <w:proofErr w:type="spellStart"/>
      <w:r w:rsidR="00E406CF">
        <w:t>vol</w:t>
      </w:r>
      <w:proofErr w:type="spellEnd"/>
      <w:r w:rsidR="00E406CF">
        <w:t xml:space="preserve">% </w:t>
      </w:r>
      <w:r>
        <w:t>boron</w:t>
      </w:r>
      <w:r w:rsidR="006B0D57">
        <w:t xml:space="preserve"> </w:t>
      </w:r>
      <w:r>
        <w:t xml:space="preserve">nitride and </w:t>
      </w:r>
      <w:r w:rsidR="00E406CF">
        <w:t xml:space="preserve">5 </w:t>
      </w:r>
      <w:proofErr w:type="spellStart"/>
      <w:r w:rsidR="00E406CF">
        <w:t>vol</w:t>
      </w:r>
      <w:proofErr w:type="spellEnd"/>
      <w:r w:rsidR="00E406CF">
        <w:t xml:space="preserve">% </w:t>
      </w:r>
      <w:r>
        <w:t>talc filled composites</w:t>
      </w:r>
      <w:r w:rsidR="00A16A98">
        <w:t xml:space="preserve"> (Figure 7.)</w:t>
      </w:r>
      <w:r>
        <w:t>.</w:t>
      </w:r>
    </w:p>
    <w:p w:rsidR="008B6613" w:rsidRPr="002B2C72" w:rsidRDefault="008B6613" w:rsidP="008B6613">
      <w:pPr>
        <w:rPr>
          <w:lang w:val="en-GB"/>
        </w:rPr>
      </w:pPr>
      <w:r>
        <w:rPr>
          <w:noProof/>
          <w:lang w:val="hu-HU"/>
        </w:rPr>
        <w:lastRenderedPageBreak/>
        <w:drawing>
          <wp:inline distT="0" distB="0" distL="0" distR="0">
            <wp:extent cx="2160000" cy="1605221"/>
            <wp:effectExtent l="0" t="0" r="0" b="0"/>
            <wp:docPr id="18" name="Kép 18" descr="Z:\Turoczi Robert\20140518\BN\5%BN\5BN_kn_10x_DI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Turoczi Robert\20140518\BN\5%BN\5BN_kn_10x_DIC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60000" cy="1605221"/>
                    </a:xfrm>
                    <a:prstGeom prst="rect">
                      <a:avLst/>
                    </a:prstGeom>
                    <a:noFill/>
                    <a:ln>
                      <a:noFill/>
                    </a:ln>
                  </pic:spPr>
                </pic:pic>
              </a:graphicData>
            </a:graphic>
          </wp:inline>
        </w:drawing>
      </w:r>
      <w:r w:rsidRPr="002B2C72">
        <w:rPr>
          <w:lang w:val="en-GB"/>
        </w:rPr>
        <w:t xml:space="preserve">  </w:t>
      </w:r>
      <w:r>
        <w:rPr>
          <w:noProof/>
          <w:lang w:val="hu-HU"/>
        </w:rPr>
        <w:drawing>
          <wp:inline distT="0" distB="0" distL="0" distR="0">
            <wp:extent cx="2160000" cy="1605221"/>
            <wp:effectExtent l="0" t="0" r="0" b="0"/>
            <wp:docPr id="17" name="Kép 17" descr="Z:\Turoczi Robert\20140518\BN\5%BN\5BN_8k_10x_DI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Turoczi Robert\20140518\BN\5%BN\5BN_8k_10x_DIC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60000" cy="1605221"/>
                    </a:xfrm>
                    <a:prstGeom prst="rect">
                      <a:avLst/>
                    </a:prstGeom>
                    <a:noFill/>
                    <a:ln>
                      <a:noFill/>
                    </a:ln>
                  </pic:spPr>
                </pic:pic>
              </a:graphicData>
            </a:graphic>
          </wp:inline>
        </w:drawing>
      </w:r>
      <w:r w:rsidRPr="002B2C72">
        <w:rPr>
          <w:lang w:val="en-GB"/>
        </w:rPr>
        <w:t xml:space="preserve"> </w:t>
      </w:r>
    </w:p>
    <w:p w:rsidR="008B6613" w:rsidRPr="002B2C72" w:rsidRDefault="008B6613" w:rsidP="008B6613">
      <w:pPr>
        <w:rPr>
          <w:lang w:val="en-GB"/>
        </w:rPr>
      </w:pPr>
      <w:r>
        <w:rPr>
          <w:noProof/>
          <w:lang w:val="hu-HU"/>
        </w:rPr>
        <w:drawing>
          <wp:inline distT="0" distB="0" distL="0" distR="0">
            <wp:extent cx="2160000" cy="1605221"/>
            <wp:effectExtent l="0" t="0" r="0" b="0"/>
            <wp:docPr id="21" name="Kép 21" descr="Z:\Turoczi Robert\20140518\Talkum\5Talk\5T_kn_10x_D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Turoczi Robert\20140518\Talkum\5Talk\5T_kn_10x_DIC.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60000" cy="1605221"/>
                    </a:xfrm>
                    <a:prstGeom prst="rect">
                      <a:avLst/>
                    </a:prstGeom>
                    <a:noFill/>
                    <a:ln>
                      <a:noFill/>
                    </a:ln>
                  </pic:spPr>
                </pic:pic>
              </a:graphicData>
            </a:graphic>
          </wp:inline>
        </w:drawing>
      </w:r>
      <w:r w:rsidRPr="002B2C72">
        <w:rPr>
          <w:lang w:val="en-GB"/>
        </w:rPr>
        <w:t xml:space="preserve">  </w:t>
      </w:r>
      <w:r>
        <w:rPr>
          <w:noProof/>
          <w:lang w:val="hu-HU"/>
        </w:rPr>
        <w:drawing>
          <wp:inline distT="0" distB="0" distL="0" distR="0">
            <wp:extent cx="2160000" cy="1605221"/>
            <wp:effectExtent l="0" t="0" r="0" b="0"/>
            <wp:docPr id="20" name="Kép 20" descr="Z:\Turoczi Robert\20140518\Talkum\5Talk\5Talk_8k_10x_D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Z:\Turoczi Robert\20140518\Talkum\5Talk\5Talk_8k_10x_DIC.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60000" cy="1605221"/>
                    </a:xfrm>
                    <a:prstGeom prst="rect">
                      <a:avLst/>
                    </a:prstGeom>
                    <a:noFill/>
                    <a:ln>
                      <a:noFill/>
                    </a:ln>
                  </pic:spPr>
                </pic:pic>
              </a:graphicData>
            </a:graphic>
          </wp:inline>
        </w:drawing>
      </w:r>
      <w:r w:rsidRPr="002B2C72">
        <w:rPr>
          <w:lang w:val="en-GB"/>
        </w:rPr>
        <w:t xml:space="preserve"> </w:t>
      </w:r>
    </w:p>
    <w:p w:rsidR="002B2C72" w:rsidRPr="004231BB" w:rsidRDefault="002B2C72" w:rsidP="002B2C72">
      <w:pPr>
        <w:pStyle w:val="Figure"/>
        <w:rPr>
          <w:i/>
        </w:rPr>
      </w:pPr>
      <w:r w:rsidRPr="004231BB">
        <w:rPr>
          <w:i/>
        </w:rPr>
        <w:t xml:space="preserve">Figure 6. Optical microscopic images </w:t>
      </w:r>
      <w:r>
        <w:rPr>
          <w:i/>
        </w:rPr>
        <w:t xml:space="preserve">(polarised light and DIC prism, 100X) </w:t>
      </w:r>
      <w:r w:rsidRPr="004231BB">
        <w:rPr>
          <w:i/>
        </w:rPr>
        <w:t xml:space="preserve">of </w:t>
      </w:r>
      <w:r>
        <w:rPr>
          <w:i/>
        </w:rPr>
        <w:t xml:space="preserve">5 vol% </w:t>
      </w:r>
      <w:r w:rsidRPr="004231BB">
        <w:rPr>
          <w:i/>
        </w:rPr>
        <w:t xml:space="preserve">boron nitride-PP </w:t>
      </w:r>
      <w:r>
        <w:rPr>
          <w:i/>
        </w:rPr>
        <w:t xml:space="preserve">(top) and 5 vol% talc-PP (bottom) composites </w:t>
      </w:r>
      <w:r w:rsidRPr="004231BB">
        <w:rPr>
          <w:i/>
        </w:rPr>
        <w:t>produced without (</w:t>
      </w:r>
      <w:r>
        <w:rPr>
          <w:i/>
        </w:rPr>
        <w:t>left</w:t>
      </w:r>
      <w:r w:rsidRPr="004231BB">
        <w:rPr>
          <w:i/>
        </w:rPr>
        <w:t>) and with 8 elements static mixer (</w:t>
      </w:r>
      <w:r>
        <w:rPr>
          <w:i/>
        </w:rPr>
        <w:t>right)</w:t>
      </w:r>
    </w:p>
    <w:p w:rsidR="001A168E" w:rsidRDefault="001A168E" w:rsidP="001A168E">
      <w:pPr>
        <w:pStyle w:val="Cmsor1"/>
      </w:pPr>
      <w:r>
        <w:t>Conclusions</w:t>
      </w:r>
    </w:p>
    <w:p w:rsidR="008E0C51" w:rsidRDefault="008E0C51" w:rsidP="008E0C51">
      <w:pPr>
        <w:pStyle w:val="Paragraph"/>
        <w:ind w:firstLine="0"/>
      </w:pPr>
      <w:r w:rsidRPr="008E0C51">
        <w:t xml:space="preserve">In </w:t>
      </w:r>
      <w:r>
        <w:t>our experiments</w:t>
      </w:r>
      <w:r w:rsidRPr="008E0C51">
        <w:t xml:space="preserve"> </w:t>
      </w:r>
      <w:r>
        <w:t xml:space="preserve">we focused on thermal conductive polymeric composite materials, especially to </w:t>
      </w:r>
      <w:r w:rsidR="0016327D">
        <w:t>affect</w:t>
      </w:r>
      <w:r>
        <w:t xml:space="preserve"> the distribution of the fillers in the polymeric matrix material. M</w:t>
      </w:r>
      <w:r w:rsidRPr="008E0C51">
        <w:t xml:space="preserve">icron sized </w:t>
      </w:r>
      <w:r>
        <w:t xml:space="preserve">boron nitride and talc </w:t>
      </w:r>
      <w:r w:rsidRPr="008E0C51">
        <w:t xml:space="preserve">fillers </w:t>
      </w:r>
      <w:r>
        <w:t xml:space="preserve">and </w:t>
      </w:r>
      <w:proofErr w:type="spellStart"/>
      <w:r>
        <w:t>nanosized</w:t>
      </w:r>
      <w:proofErr w:type="spellEnd"/>
      <w:r>
        <w:t xml:space="preserve"> graphene </w:t>
      </w:r>
      <w:r w:rsidRPr="008E0C51">
        <w:t xml:space="preserve">were compounded with polypropylene </w:t>
      </w:r>
      <w:proofErr w:type="spellStart"/>
      <w:r w:rsidRPr="008E0C51">
        <w:t>homopolymer</w:t>
      </w:r>
      <w:proofErr w:type="spellEnd"/>
      <w:r w:rsidRPr="008E0C51">
        <w:t xml:space="preserve">. </w:t>
      </w:r>
      <w:proofErr w:type="spellStart"/>
      <w:r>
        <w:t>M</w:t>
      </w:r>
      <w:r w:rsidRPr="008E0C51">
        <w:t>asterbaches</w:t>
      </w:r>
      <w:proofErr w:type="spellEnd"/>
      <w:r w:rsidRPr="008E0C51">
        <w:t xml:space="preserve"> were made with high filler content</w:t>
      </w:r>
      <w:r>
        <w:t xml:space="preserve"> in </w:t>
      </w:r>
      <w:r w:rsidR="0016327D">
        <w:t>laboratory</w:t>
      </w:r>
      <w:r>
        <w:t xml:space="preserve"> twin screw extruder</w:t>
      </w:r>
      <w:r w:rsidRPr="008E0C51">
        <w:t xml:space="preserve"> than samples were injection molded by different filler loading. </w:t>
      </w:r>
      <w:r>
        <w:t>S</w:t>
      </w:r>
      <w:r w:rsidRPr="008E0C51">
        <w:t xml:space="preserve">tatic mixers with </w:t>
      </w:r>
      <w:r>
        <w:t>5 and 8</w:t>
      </w:r>
      <w:r w:rsidRPr="008E0C51">
        <w:t xml:space="preserve"> element</w:t>
      </w:r>
      <w:r>
        <w:t>s</w:t>
      </w:r>
      <w:r w:rsidRPr="008E0C51">
        <w:t xml:space="preserve"> were </w:t>
      </w:r>
      <w:r>
        <w:t xml:space="preserve">used and their effect on the tensile properties and the filler distribution were </w:t>
      </w:r>
      <w:r w:rsidR="0016327D" w:rsidRPr="008E0C51">
        <w:t>analyz</w:t>
      </w:r>
      <w:r w:rsidR="0016327D">
        <w:t>ed</w:t>
      </w:r>
      <w:r>
        <w:t>.</w:t>
      </w:r>
    </w:p>
    <w:p w:rsidR="008E0C51" w:rsidRDefault="008E0C51" w:rsidP="008E0C51">
      <w:pPr>
        <w:pStyle w:val="Paragraph"/>
      </w:pPr>
      <w:r>
        <w:t>Based on the t</w:t>
      </w:r>
      <w:r w:rsidRPr="008E0C51">
        <w:t xml:space="preserve">ensile </w:t>
      </w:r>
      <w:r>
        <w:t>test results</w:t>
      </w:r>
      <w:r w:rsidRPr="008E0C51">
        <w:t xml:space="preserve"> of PP–talc, PP-boron nitride and PP-graphene systems</w:t>
      </w:r>
      <w:r>
        <w:t xml:space="preserve"> and the</w:t>
      </w:r>
      <w:r w:rsidRPr="008E0C51">
        <w:t xml:space="preserve"> optical microscopic observations </w:t>
      </w:r>
      <w:r>
        <w:t>of the polished cross-</w:t>
      </w:r>
      <w:r w:rsidR="0016327D">
        <w:t>sectional</w:t>
      </w:r>
      <w:r>
        <w:t xml:space="preserve"> surfaces of the composites the following can be concluded:</w:t>
      </w:r>
    </w:p>
    <w:p w:rsidR="007E7646" w:rsidRDefault="008E0C51" w:rsidP="00813C91">
      <w:pPr>
        <w:pStyle w:val="ListLevel1"/>
      </w:pPr>
      <w:r>
        <w:t xml:space="preserve">Tensile strength of each composite decreased </w:t>
      </w:r>
      <w:r w:rsidR="00F6512F">
        <w:t>with</w:t>
      </w:r>
      <w:r>
        <w:t xml:space="preserve"> the filler content, while an opposite tendency </w:t>
      </w:r>
      <w:r w:rsidR="00F6512F">
        <w:t xml:space="preserve">was </w:t>
      </w:r>
      <w:r>
        <w:t>observed in case of Young’s modulus</w:t>
      </w:r>
      <w:r w:rsidR="007E7646" w:rsidRPr="004D1927">
        <w:t>.</w:t>
      </w:r>
    </w:p>
    <w:p w:rsidR="008E0C51" w:rsidRDefault="008E0C51" w:rsidP="00813C91">
      <w:pPr>
        <w:pStyle w:val="ListLevel1"/>
      </w:pPr>
      <w:r>
        <w:t xml:space="preserve">No significant effect of the static mixers </w:t>
      </w:r>
      <w:r w:rsidR="00B7609A">
        <w:t xml:space="preserve">was </w:t>
      </w:r>
      <w:r>
        <w:t xml:space="preserve">found, but increasing the filler content the use of </w:t>
      </w:r>
      <w:r w:rsidR="0016327D">
        <w:t>static</w:t>
      </w:r>
      <w:r>
        <w:t xml:space="preserve"> mixers show</w:t>
      </w:r>
      <w:r w:rsidR="00D23364">
        <w:t xml:space="preserve">ed a slight increase in the properties </w:t>
      </w:r>
      <w:r w:rsidR="00B7609A">
        <w:t xml:space="preserve">compared </w:t>
      </w:r>
      <w:r w:rsidR="00D23364">
        <w:t xml:space="preserve">to </w:t>
      </w:r>
      <w:r w:rsidR="00B7609A">
        <w:t xml:space="preserve">those, which have </w:t>
      </w:r>
      <w:r w:rsidR="00D23364">
        <w:t xml:space="preserve">made without </w:t>
      </w:r>
      <w:r w:rsidR="0016327D">
        <w:t>static</w:t>
      </w:r>
      <w:r w:rsidR="00D23364">
        <w:t xml:space="preserve"> mixer.</w:t>
      </w:r>
    </w:p>
    <w:p w:rsidR="00D23364" w:rsidRDefault="00D23364" w:rsidP="00813C91">
      <w:pPr>
        <w:pStyle w:val="ListLevel1"/>
      </w:pPr>
      <w:r>
        <w:lastRenderedPageBreak/>
        <w:t xml:space="preserve">In </w:t>
      </w:r>
      <w:r w:rsidR="0016327D">
        <w:t>comparison</w:t>
      </w:r>
      <w:r>
        <w:t xml:space="preserve"> the three different filler composites</w:t>
      </w:r>
      <w:r w:rsidR="00B7609A">
        <w:t>,</w:t>
      </w:r>
      <w:r>
        <w:t xml:space="preserve"> the best properties were achieved by incorporating boron nitride into the matrix PP.</w:t>
      </w:r>
    </w:p>
    <w:p w:rsidR="00D23364" w:rsidRPr="00124C9B" w:rsidRDefault="00D23364" w:rsidP="00813C91">
      <w:pPr>
        <w:pStyle w:val="ListLevel1"/>
      </w:pPr>
      <w:r w:rsidRPr="00124C9B">
        <w:t xml:space="preserve">The optical microscopic </w:t>
      </w:r>
      <w:r w:rsidR="007638BE" w:rsidRPr="00124C9B">
        <w:t>images show</w:t>
      </w:r>
      <w:r w:rsidRPr="00124C9B">
        <w:t xml:space="preserve"> </w:t>
      </w:r>
      <w:r w:rsidR="00124C9B" w:rsidRPr="00124C9B">
        <w:t>no significant effect</w:t>
      </w:r>
      <w:r w:rsidR="00B7609A" w:rsidRPr="00124C9B">
        <w:t xml:space="preserve"> </w:t>
      </w:r>
      <w:r w:rsidRPr="00124C9B">
        <w:t>of the static mixing.</w:t>
      </w:r>
    </w:p>
    <w:p w:rsidR="007E7646" w:rsidRPr="004D1927" w:rsidRDefault="00D23364" w:rsidP="007E7646">
      <w:r>
        <w:t xml:space="preserve">Based on our experimental results and the </w:t>
      </w:r>
      <w:r w:rsidR="00B7609A">
        <w:t xml:space="preserve">review of the </w:t>
      </w:r>
      <w:r>
        <w:t>scientific literature the positive effect of the fillers is depending on several factors, such as filler dispersion and distribution, filler content</w:t>
      </w:r>
      <w:r w:rsidR="00B7609A">
        <w:t xml:space="preserve"> and</w:t>
      </w:r>
      <w:r>
        <w:t xml:space="preserve"> filler size. Beside these factors the strength of the interfacial adhesion may has the greatest impact on the mechanical properties. The </w:t>
      </w:r>
      <w:r w:rsidR="00D17762">
        <w:t xml:space="preserve">week interaction between the components resulted in the decreasing strength of the composites </w:t>
      </w:r>
      <w:r w:rsidR="006E37BE">
        <w:t xml:space="preserve">compared </w:t>
      </w:r>
      <w:r w:rsidR="00D17762">
        <w:t>to the neat polymer. In further research</w:t>
      </w:r>
      <w:r w:rsidR="006E37BE">
        <w:t>es</w:t>
      </w:r>
      <w:r w:rsidR="00D17762">
        <w:t xml:space="preserve"> </w:t>
      </w:r>
      <w:r w:rsidR="0016327D">
        <w:t>the interfaci</w:t>
      </w:r>
      <w:r w:rsidR="00D17762">
        <w:t xml:space="preserve">al adhesion </w:t>
      </w:r>
      <w:r w:rsidR="006E37BE">
        <w:t>should be investigated as well</w:t>
      </w:r>
      <w:r w:rsidR="00D17762">
        <w:t>.</w:t>
      </w:r>
    </w:p>
    <w:p w:rsidR="00D7608D" w:rsidRPr="005022AF" w:rsidRDefault="00D7608D" w:rsidP="00AA198D">
      <w:pPr>
        <w:pStyle w:val="Acknowledgement"/>
      </w:pPr>
      <w:r w:rsidRPr="005022AF">
        <w:t>Acknowledgement</w:t>
      </w:r>
    </w:p>
    <w:p w:rsidR="00D13018" w:rsidRDefault="00226F23" w:rsidP="00D13018">
      <w:pPr>
        <w:ind w:firstLine="0"/>
      </w:pPr>
      <w:r>
        <w:t xml:space="preserve">This paper was supported by the </w:t>
      </w:r>
      <w:proofErr w:type="spellStart"/>
      <w:r>
        <w:t>János</w:t>
      </w:r>
      <w:proofErr w:type="spellEnd"/>
      <w:r>
        <w:t xml:space="preserve"> </w:t>
      </w:r>
      <w:proofErr w:type="spellStart"/>
      <w:r>
        <w:t>Bolyai</w:t>
      </w:r>
      <w:proofErr w:type="spellEnd"/>
      <w:r>
        <w:t xml:space="preserve"> Research Scholarship of the Hungarian Academy of Sciences.</w:t>
      </w:r>
    </w:p>
    <w:p w:rsidR="00D7608D" w:rsidRPr="00D7608D" w:rsidRDefault="00226F23" w:rsidP="00D13018">
      <w:pPr>
        <w:pStyle w:val="ParagraphFirst"/>
      </w:pPr>
      <w:r>
        <w:t>The research work presented in this paper was carried out as part of the TÁMOP-4.2.2.A-11/1/KONV-2012-0029 project in the framework of the New Széchenyi Plan. The realization of this project is supported by the European Union, and co-financed by the European Social Fund</w:t>
      </w:r>
      <w:r w:rsidR="00D7608D" w:rsidRPr="00D93ACF">
        <w:t>.</w:t>
      </w:r>
    </w:p>
    <w:p w:rsidR="002F63DE" w:rsidRPr="002F63DE" w:rsidRDefault="00341538" w:rsidP="00AA198D">
      <w:pPr>
        <w:pStyle w:val="References"/>
      </w:pPr>
      <w:r>
        <w:t>References</w:t>
      </w:r>
    </w:p>
    <w:p w:rsidR="00846A16" w:rsidRDefault="00846A16" w:rsidP="00846A16">
      <w:pPr>
        <w:pStyle w:val="referencesszamozas"/>
      </w:pPr>
      <w:bookmarkStart w:id="1" w:name="_Ref394569504"/>
      <w:r w:rsidRPr="00846A16">
        <w:t xml:space="preserve">Hargitai, </w:t>
      </w:r>
      <w:r w:rsidR="00A42330">
        <w:t>H.,</w:t>
      </w:r>
      <w:r w:rsidRPr="00846A16">
        <w:t xml:space="preserve"> Rácz, I.: </w:t>
      </w:r>
      <w:r w:rsidRPr="00846A16">
        <w:rPr>
          <w:i/>
        </w:rPr>
        <w:t xml:space="preserve">Applications of Macro- and </w:t>
      </w:r>
      <w:proofErr w:type="spellStart"/>
      <w:r w:rsidRPr="00846A16">
        <w:rPr>
          <w:i/>
        </w:rPr>
        <w:t>Microfiller</w:t>
      </w:r>
      <w:proofErr w:type="spellEnd"/>
      <w:r w:rsidRPr="00846A16">
        <w:rPr>
          <w:i/>
        </w:rPr>
        <w:t xml:space="preserve">-Reinforced Polymer Composites </w:t>
      </w:r>
      <w:r w:rsidRPr="00846A16">
        <w:t xml:space="preserve">in </w:t>
      </w:r>
      <w:r>
        <w:t xml:space="preserve">Polymer Composites, </w:t>
      </w:r>
      <w:r w:rsidR="00C50CEF">
        <w:t>vol.</w:t>
      </w:r>
      <w:r>
        <w:t xml:space="preserve"> 1,</w:t>
      </w:r>
      <w:r w:rsidRPr="00846A16">
        <w:t xml:space="preserve"> Macro- and </w:t>
      </w:r>
      <w:proofErr w:type="spellStart"/>
      <w:r w:rsidRPr="00846A16">
        <w:t>Microcomposites</w:t>
      </w:r>
      <w:proofErr w:type="spellEnd"/>
      <w:r>
        <w:t>, Editors:</w:t>
      </w:r>
      <w:r w:rsidRPr="00846A16">
        <w:t xml:space="preserve"> </w:t>
      </w:r>
      <w:proofErr w:type="spellStart"/>
      <w:r w:rsidRPr="00846A16">
        <w:t>Sabu</w:t>
      </w:r>
      <w:proofErr w:type="spellEnd"/>
      <w:r w:rsidRPr="00846A16">
        <w:t>,</w:t>
      </w:r>
      <w:r>
        <w:t xml:space="preserve"> T., </w:t>
      </w:r>
      <w:proofErr w:type="spellStart"/>
      <w:r w:rsidRPr="00846A16">
        <w:t>Kuruvilla</w:t>
      </w:r>
      <w:proofErr w:type="spellEnd"/>
      <w:r w:rsidRPr="00846A16">
        <w:t xml:space="preserve">, </w:t>
      </w:r>
      <w:r>
        <w:t xml:space="preserve">J., </w:t>
      </w:r>
      <w:r w:rsidRPr="00846A16">
        <w:t>Malhotra</w:t>
      </w:r>
      <w:r>
        <w:t>,</w:t>
      </w:r>
      <w:r w:rsidRPr="00846A16">
        <w:t xml:space="preserve"> S</w:t>
      </w:r>
      <w:r>
        <w:t>.</w:t>
      </w:r>
      <w:r w:rsidRPr="00846A16">
        <w:t xml:space="preserve"> K</w:t>
      </w:r>
      <w:r>
        <w:t>.</w:t>
      </w:r>
      <w:r w:rsidRPr="00846A16">
        <w:t xml:space="preserve">, </w:t>
      </w:r>
      <w:proofErr w:type="spellStart"/>
      <w:r>
        <w:t>Goda</w:t>
      </w:r>
      <w:proofErr w:type="spellEnd"/>
      <w:r w:rsidRPr="00846A16">
        <w:t>,</w:t>
      </w:r>
      <w:r>
        <w:t xml:space="preserve"> K.,</w:t>
      </w:r>
      <w:r w:rsidRPr="00846A16">
        <w:t xml:space="preserve"> </w:t>
      </w:r>
      <w:proofErr w:type="spellStart"/>
      <w:r w:rsidRPr="00846A16">
        <w:t>Sreekala</w:t>
      </w:r>
      <w:proofErr w:type="spellEnd"/>
      <w:r>
        <w:t>,</w:t>
      </w:r>
      <w:r w:rsidRPr="00846A16">
        <w:t xml:space="preserve"> M</w:t>
      </w:r>
      <w:r>
        <w:t>.</w:t>
      </w:r>
      <w:r w:rsidRPr="00846A16">
        <w:t xml:space="preserve"> S</w:t>
      </w:r>
      <w:r>
        <w:t xml:space="preserve">., </w:t>
      </w:r>
      <w:r w:rsidRPr="00846A16">
        <w:t xml:space="preserve">Wiley-VCH </w:t>
      </w:r>
      <w:proofErr w:type="spellStart"/>
      <w:r w:rsidRPr="00846A16">
        <w:t>Verlag</w:t>
      </w:r>
      <w:proofErr w:type="spellEnd"/>
      <w:r w:rsidRPr="00846A16">
        <w:t xml:space="preserve">, </w:t>
      </w:r>
      <w:proofErr w:type="spellStart"/>
      <w:r>
        <w:t>Weinheim</w:t>
      </w:r>
      <w:proofErr w:type="spellEnd"/>
      <w:r>
        <w:t>,</w:t>
      </w:r>
      <w:r w:rsidRPr="00846A16">
        <w:t xml:space="preserve"> </w:t>
      </w:r>
      <w:r>
        <w:t>pp. 749-791, 2012</w:t>
      </w:r>
      <w:bookmarkEnd w:id="1"/>
    </w:p>
    <w:p w:rsidR="00846A16" w:rsidRPr="00AE57CC" w:rsidRDefault="00846A16" w:rsidP="00846A16">
      <w:pPr>
        <w:pStyle w:val="DOIreferences"/>
      </w:pPr>
      <w:r w:rsidRPr="00AE57CC">
        <w:t>DOI: 10.1002/9783527645213.ch23</w:t>
      </w:r>
    </w:p>
    <w:p w:rsidR="00D05748" w:rsidRPr="00AE57CC" w:rsidRDefault="00D05748" w:rsidP="00D05748">
      <w:pPr>
        <w:pStyle w:val="referencesszamozas"/>
      </w:pPr>
      <w:bookmarkStart w:id="2" w:name="_Ref396822331"/>
      <w:proofErr w:type="spellStart"/>
      <w:r w:rsidRPr="00AE57CC">
        <w:t>Suplicz</w:t>
      </w:r>
      <w:proofErr w:type="spellEnd"/>
      <w:r w:rsidRPr="00AE57CC">
        <w:t>, A., Szabo, F., Kovacs, J.</w:t>
      </w:r>
      <w:r w:rsidR="004E0186">
        <w:t xml:space="preserve"> </w:t>
      </w:r>
      <w:r w:rsidRPr="00AE57CC">
        <w:t xml:space="preserve">G.: </w:t>
      </w:r>
      <w:r w:rsidRPr="00AE57CC">
        <w:rPr>
          <w:i/>
        </w:rPr>
        <w:t>Injection molding of ceramic filled polypropylene: The effect of thermal conductivity and cooling rate on crystallinity</w:t>
      </w:r>
      <w:r w:rsidRPr="00AE57CC">
        <w:t xml:space="preserve">, </w:t>
      </w:r>
      <w:proofErr w:type="spellStart"/>
      <w:r w:rsidRPr="00AE57CC">
        <w:t>Thermochimica</w:t>
      </w:r>
      <w:proofErr w:type="spellEnd"/>
      <w:r w:rsidRPr="00AE57CC">
        <w:t xml:space="preserve"> </w:t>
      </w:r>
      <w:proofErr w:type="spellStart"/>
      <w:r w:rsidRPr="00AE57CC">
        <w:t>Acta</w:t>
      </w:r>
      <w:proofErr w:type="spellEnd"/>
      <w:r w:rsidRPr="00AE57CC">
        <w:t>, vol. 574, pp. 145-150, 2013</w:t>
      </w:r>
      <w:bookmarkEnd w:id="2"/>
    </w:p>
    <w:p w:rsidR="00D05748" w:rsidRPr="00AE57CC" w:rsidRDefault="00D05748" w:rsidP="00D05748">
      <w:pPr>
        <w:pStyle w:val="DOIreferences"/>
      </w:pPr>
      <w:r w:rsidRPr="00AE57CC">
        <w:t>DOI: 10.1016/j.tca.2013.10.005</w:t>
      </w:r>
    </w:p>
    <w:p w:rsidR="00D05748" w:rsidRPr="00AE57CC" w:rsidRDefault="00D05748" w:rsidP="00D05748">
      <w:pPr>
        <w:pStyle w:val="Cite"/>
        <w:numPr>
          <w:ilvl w:val="0"/>
          <w:numId w:val="34"/>
        </w:numPr>
        <w:ind w:left="426" w:hanging="426"/>
      </w:pPr>
      <w:bookmarkStart w:id="3" w:name="_Ref396829448"/>
      <w:proofErr w:type="spellStart"/>
      <w:r w:rsidRPr="00AE57CC">
        <w:t>Cheewawuttipong</w:t>
      </w:r>
      <w:proofErr w:type="spellEnd"/>
      <w:r w:rsidRPr="00AE57CC">
        <w:t xml:space="preserve">, W., </w:t>
      </w:r>
      <w:proofErr w:type="spellStart"/>
      <w:r w:rsidRPr="00AE57CC">
        <w:t>Fuoka</w:t>
      </w:r>
      <w:proofErr w:type="spellEnd"/>
      <w:r w:rsidRPr="00AE57CC">
        <w:t xml:space="preserve">, D., </w:t>
      </w:r>
      <w:proofErr w:type="spellStart"/>
      <w:r w:rsidRPr="00AE57CC">
        <w:t>Tanoue</w:t>
      </w:r>
      <w:proofErr w:type="spellEnd"/>
      <w:r w:rsidRPr="00AE57CC">
        <w:t xml:space="preserve">, S., </w:t>
      </w:r>
      <w:proofErr w:type="spellStart"/>
      <w:r w:rsidRPr="00AE57CC">
        <w:t>Uematsu</w:t>
      </w:r>
      <w:proofErr w:type="spellEnd"/>
      <w:r w:rsidRPr="00AE57CC">
        <w:t xml:space="preserve">, H., </w:t>
      </w:r>
      <w:proofErr w:type="spellStart"/>
      <w:r w:rsidRPr="00AE57CC">
        <w:t>Iemoto</w:t>
      </w:r>
      <w:proofErr w:type="spellEnd"/>
      <w:r w:rsidRPr="00AE57CC">
        <w:t xml:space="preserve">, Y.: </w:t>
      </w:r>
      <w:r w:rsidRPr="00AE57CC">
        <w:rPr>
          <w:i/>
        </w:rPr>
        <w:t>Thermal and Mechanical Properties of Polypropylene/Boron Nitride Composites</w:t>
      </w:r>
      <w:r w:rsidRPr="00AE57CC">
        <w:t xml:space="preserve">, Energy </w:t>
      </w:r>
      <w:proofErr w:type="spellStart"/>
      <w:r w:rsidRPr="00AE57CC">
        <w:t>Procedia</w:t>
      </w:r>
      <w:proofErr w:type="spellEnd"/>
      <w:r w:rsidRPr="00AE57CC">
        <w:t>, vol. 34, pp. 808-817, 2013</w:t>
      </w:r>
      <w:bookmarkEnd w:id="3"/>
    </w:p>
    <w:p w:rsidR="00D05748" w:rsidRPr="00AE57CC" w:rsidRDefault="00D05748" w:rsidP="00D05748">
      <w:pPr>
        <w:pStyle w:val="DOIreferences"/>
      </w:pPr>
      <w:r w:rsidRPr="00AE57CC">
        <w:t>DOI:10.1016/j.egypro.2013.06.817</w:t>
      </w:r>
    </w:p>
    <w:p w:rsidR="00D05748" w:rsidRPr="00AE57CC" w:rsidRDefault="00D05748" w:rsidP="00D05748">
      <w:pPr>
        <w:pStyle w:val="referencesszamozas"/>
      </w:pPr>
      <w:bookmarkStart w:id="4" w:name="_Ref394570551"/>
      <w:proofErr w:type="spellStart"/>
      <w:r w:rsidRPr="00AE57CC">
        <w:t>Nurul</w:t>
      </w:r>
      <w:proofErr w:type="spellEnd"/>
      <w:r w:rsidRPr="00AE57CC">
        <w:t xml:space="preserve">, M. S., </w:t>
      </w:r>
      <w:proofErr w:type="spellStart"/>
      <w:r w:rsidRPr="00AE57CC">
        <w:t>Mariatti</w:t>
      </w:r>
      <w:proofErr w:type="spellEnd"/>
      <w:r w:rsidRPr="00AE57CC">
        <w:t xml:space="preserve">, M.: </w:t>
      </w:r>
      <w:r w:rsidRPr="001433E1">
        <w:rPr>
          <w:i/>
        </w:rPr>
        <w:t>Effect of thermal conductive fillers on the properties of</w:t>
      </w:r>
      <w:r w:rsidRPr="00AE57CC">
        <w:rPr>
          <w:i/>
        </w:rPr>
        <w:t xml:space="preserve"> polypropylene composites</w:t>
      </w:r>
      <w:r w:rsidRPr="00AE57CC">
        <w:t>, Journal of Thermoplastic Composite Materials, vol. 26, no. 5, pp. 627-639, 2013</w:t>
      </w:r>
      <w:bookmarkEnd w:id="4"/>
    </w:p>
    <w:p w:rsidR="00D05748" w:rsidRPr="00AE57CC" w:rsidRDefault="00D05748" w:rsidP="00D05748">
      <w:pPr>
        <w:pStyle w:val="DOIreferences"/>
      </w:pPr>
      <w:r w:rsidRPr="00AE57CC">
        <w:t>DOI: 10.1177/0892705711427345</w:t>
      </w:r>
    </w:p>
    <w:p w:rsidR="00D05748" w:rsidRPr="00AE57CC" w:rsidRDefault="00D05748" w:rsidP="00D05748">
      <w:pPr>
        <w:pStyle w:val="referencesszamozas"/>
      </w:pPr>
      <w:bookmarkStart w:id="5" w:name="_Ref396830047"/>
      <w:r w:rsidRPr="00AE57CC">
        <w:t xml:space="preserve">Zhou, W., Qi, S., An, Q., Zhao, H., Liu, N.: </w:t>
      </w:r>
      <w:r w:rsidRPr="00AE57CC">
        <w:rPr>
          <w:i/>
        </w:rPr>
        <w:t>Thermal conductivity of boron nitride reinforced polyethylene composites</w:t>
      </w:r>
      <w:r w:rsidRPr="00AE57CC">
        <w:t>, Materials Research Bulletin, vol. 42, no. 10, pp. 1863-1873, 2007</w:t>
      </w:r>
      <w:bookmarkEnd w:id="5"/>
    </w:p>
    <w:p w:rsidR="00D05748" w:rsidRPr="00AE57CC" w:rsidRDefault="00D05748" w:rsidP="00D05748">
      <w:pPr>
        <w:pStyle w:val="DOIreferences"/>
      </w:pPr>
      <w:r w:rsidRPr="00AE57CC">
        <w:t>DOI: 10.1016/j.materresbull.2006.11.047</w:t>
      </w:r>
    </w:p>
    <w:p w:rsidR="00D05748" w:rsidRPr="00AE57CC" w:rsidRDefault="00D05748" w:rsidP="00D05748">
      <w:pPr>
        <w:pStyle w:val="referencesszamozas"/>
      </w:pPr>
      <w:bookmarkStart w:id="6" w:name="_Ref396916089"/>
      <w:proofErr w:type="spellStart"/>
      <w:r w:rsidRPr="00AE57CC">
        <w:t>Suplicz</w:t>
      </w:r>
      <w:proofErr w:type="spellEnd"/>
      <w:r w:rsidRPr="00AE57CC">
        <w:t xml:space="preserve">, A., Kovács, J. G.: </w:t>
      </w:r>
      <w:r w:rsidRPr="001433E1">
        <w:rPr>
          <w:i/>
        </w:rPr>
        <w:t>Development of Thermally Conductive Polymer Materials and their Investigation</w:t>
      </w:r>
      <w:r w:rsidRPr="00AE57CC">
        <w:t>, Materials Science Forum, vol. 729, pp. 80-84, 2013</w:t>
      </w:r>
      <w:bookmarkEnd w:id="6"/>
    </w:p>
    <w:p w:rsidR="00D05748" w:rsidRPr="00AE57CC" w:rsidRDefault="00D05748" w:rsidP="00D05748">
      <w:pPr>
        <w:pStyle w:val="DOIreferences"/>
      </w:pPr>
      <w:r w:rsidRPr="00AE57CC">
        <w:lastRenderedPageBreak/>
        <w:t xml:space="preserve">DOI: </w:t>
      </w:r>
      <w:r w:rsidRPr="00AE57CC">
        <w:rPr>
          <w:shd w:val="clear" w:color="auto" w:fill="FFFFFF"/>
        </w:rPr>
        <w:t>10.4028/www.scientific.net/MSF.729.80</w:t>
      </w:r>
    </w:p>
    <w:p w:rsidR="00D05748" w:rsidRPr="00AE57CC" w:rsidRDefault="00D05748" w:rsidP="00D05748">
      <w:pPr>
        <w:pStyle w:val="referencesszamozas"/>
        <w:rPr>
          <w:rStyle w:val="ev"/>
        </w:rPr>
      </w:pPr>
      <w:bookmarkStart w:id="7" w:name="_Ref396916090"/>
      <w:proofErr w:type="spellStart"/>
      <w:r w:rsidRPr="00AE57CC">
        <w:t>Suplicz</w:t>
      </w:r>
      <w:proofErr w:type="spellEnd"/>
      <w:r w:rsidRPr="00AE57CC">
        <w:t xml:space="preserve">, A., Kovács, J. G.: </w:t>
      </w:r>
      <w:r w:rsidRPr="00AE57CC">
        <w:rPr>
          <w:i/>
        </w:rPr>
        <w:t xml:space="preserve">Thermally Conductive Polymer Compounds for Injection </w:t>
      </w:r>
      <w:proofErr w:type="spellStart"/>
      <w:r w:rsidRPr="00AE57CC">
        <w:rPr>
          <w:i/>
        </w:rPr>
        <w:t>Moulding</w:t>
      </w:r>
      <w:proofErr w:type="spellEnd"/>
      <w:r w:rsidRPr="00AE57CC">
        <w:rPr>
          <w:i/>
        </w:rPr>
        <w:t>: Synergetic Effect of Hexagonal Boron Nitride and Talc</w:t>
      </w:r>
      <w:r w:rsidRPr="00AE57CC">
        <w:t xml:space="preserve">, </w:t>
      </w:r>
      <w:r w:rsidRPr="00AE57CC">
        <w:rPr>
          <w:rStyle w:val="folyoirat"/>
        </w:rPr>
        <w:t>Journal of Reinforced Plastics And Composites, vol.</w:t>
      </w:r>
      <w:r w:rsidRPr="00AE57CC">
        <w:rPr>
          <w:rStyle w:val="apple-converted-space"/>
        </w:rPr>
        <w:t> </w:t>
      </w:r>
      <w:r w:rsidRPr="00AE57CC">
        <w:rPr>
          <w:rStyle w:val="kotet"/>
        </w:rPr>
        <w:t xml:space="preserve">32, no. </w:t>
      </w:r>
      <w:r w:rsidRPr="00AE57CC">
        <w:t xml:space="preserve">16, </w:t>
      </w:r>
      <w:r w:rsidRPr="00AE57CC">
        <w:rPr>
          <w:rStyle w:val="oldal"/>
        </w:rPr>
        <w:t xml:space="preserve">pp. 1234-1240, </w:t>
      </w:r>
      <w:r w:rsidRPr="00AE57CC">
        <w:rPr>
          <w:rStyle w:val="ev"/>
        </w:rPr>
        <w:t>2013</w:t>
      </w:r>
      <w:bookmarkEnd w:id="7"/>
    </w:p>
    <w:p w:rsidR="00D05748" w:rsidRPr="00AE57CC" w:rsidRDefault="00D05748" w:rsidP="00D05748">
      <w:pPr>
        <w:pStyle w:val="DOIreferences"/>
      </w:pPr>
      <w:r w:rsidRPr="00AE57CC">
        <w:t>DOI: 10.1177/0731684413489755</w:t>
      </w:r>
    </w:p>
    <w:p w:rsidR="00D05748" w:rsidRPr="00AE57CC" w:rsidRDefault="00D05748" w:rsidP="00D05748">
      <w:pPr>
        <w:pStyle w:val="referencesszamozas"/>
      </w:pPr>
      <w:bookmarkStart w:id="8" w:name="_Ref396830467"/>
      <w:proofErr w:type="spellStart"/>
      <w:r w:rsidRPr="00AE57CC">
        <w:t>Muratov</w:t>
      </w:r>
      <w:proofErr w:type="spellEnd"/>
      <w:r w:rsidRPr="00AE57CC">
        <w:t xml:space="preserve">, D.S., </w:t>
      </w:r>
      <w:proofErr w:type="spellStart"/>
      <w:r w:rsidRPr="00AE57CC">
        <w:t>Kuznetsov</w:t>
      </w:r>
      <w:proofErr w:type="spellEnd"/>
      <w:r w:rsidRPr="00AE57CC">
        <w:t xml:space="preserve">, D.V., </w:t>
      </w:r>
      <w:proofErr w:type="spellStart"/>
      <w:r w:rsidRPr="00AE57CC">
        <w:t>Il’inykh</w:t>
      </w:r>
      <w:proofErr w:type="spellEnd"/>
      <w:r w:rsidRPr="00AE57CC">
        <w:t xml:space="preserve">, I.A., </w:t>
      </w:r>
      <w:proofErr w:type="spellStart"/>
      <w:r w:rsidRPr="00AE57CC">
        <w:t>Mazov</w:t>
      </w:r>
      <w:proofErr w:type="spellEnd"/>
      <w:r w:rsidRPr="00AE57CC">
        <w:t xml:space="preserve">, I.N., </w:t>
      </w:r>
      <w:proofErr w:type="spellStart"/>
      <w:r w:rsidRPr="00AE57CC">
        <w:t>Stepashkin</w:t>
      </w:r>
      <w:proofErr w:type="spellEnd"/>
      <w:r w:rsidRPr="00AE57CC">
        <w:t xml:space="preserve">, A.A., </w:t>
      </w:r>
      <w:proofErr w:type="spellStart"/>
      <w:r w:rsidRPr="00AE57CC">
        <w:t>Tcherdyntsev</w:t>
      </w:r>
      <w:proofErr w:type="spellEnd"/>
      <w:r w:rsidRPr="00AE57CC">
        <w:t xml:space="preserve">, V.V.: </w:t>
      </w:r>
      <w:r w:rsidRPr="00AE57CC">
        <w:rPr>
          <w:i/>
        </w:rPr>
        <w:t>Thermal conductivity of polypropylene filled with inorganic particles</w:t>
      </w:r>
      <w:r w:rsidRPr="00AE57CC">
        <w:t>, Journal of Alloys and Compounds, vol. 586, suppl. 1, pp. S451-S454, 2014</w:t>
      </w:r>
      <w:bookmarkEnd w:id="8"/>
    </w:p>
    <w:p w:rsidR="00D05748" w:rsidRPr="00AE57CC" w:rsidRDefault="00D05748" w:rsidP="00D05748">
      <w:pPr>
        <w:pStyle w:val="DOIreferences"/>
      </w:pPr>
      <w:r w:rsidRPr="00AE57CC">
        <w:t>DOI: 10.1016/j.jallcom.2012.11.142</w:t>
      </w:r>
    </w:p>
    <w:p w:rsidR="00D05748" w:rsidRPr="00AE57CC" w:rsidRDefault="00D05748" w:rsidP="00D05748">
      <w:pPr>
        <w:pStyle w:val="referencesszamozas"/>
      </w:pPr>
      <w:bookmarkStart w:id="9" w:name="_Ref396822544"/>
      <w:proofErr w:type="spellStart"/>
      <w:r w:rsidRPr="00AE57CC">
        <w:t>Schöne</w:t>
      </w:r>
      <w:proofErr w:type="spellEnd"/>
      <w:r w:rsidRPr="00AE57CC">
        <w:t xml:space="preserve">, J., Kotter, I., </w:t>
      </w:r>
      <w:proofErr w:type="spellStart"/>
      <w:r w:rsidRPr="00AE57CC">
        <w:t>Grellmann</w:t>
      </w:r>
      <w:proofErr w:type="spellEnd"/>
      <w:r w:rsidRPr="00AE57CC">
        <w:t xml:space="preserve">, W.: </w:t>
      </w:r>
      <w:r w:rsidRPr="00AE57CC">
        <w:rPr>
          <w:i/>
        </w:rPr>
        <w:t xml:space="preserve">Properties of </w:t>
      </w:r>
      <w:proofErr w:type="spellStart"/>
      <w:r w:rsidRPr="00AE57CC">
        <w:rPr>
          <w:i/>
        </w:rPr>
        <w:t>Polypropylen</w:t>
      </w:r>
      <w:proofErr w:type="spellEnd"/>
      <w:r w:rsidRPr="00AE57CC">
        <w:rPr>
          <w:i/>
        </w:rPr>
        <w:t xml:space="preserve"> Talc Compounds with Different Talc Particle Size</w:t>
      </w:r>
      <w:r w:rsidRPr="00AE57CC">
        <w:t>, Journal of Plastics Technology, vol. 8, no. 2, pp.  231-251, 2012</w:t>
      </w:r>
      <w:bookmarkEnd w:id="9"/>
    </w:p>
    <w:p w:rsidR="00D05748" w:rsidRPr="00AE57CC" w:rsidRDefault="00D05748" w:rsidP="00D05748">
      <w:pPr>
        <w:pStyle w:val="referencesszamozas"/>
      </w:pPr>
      <w:bookmarkStart w:id="10" w:name="_Ref396916798"/>
      <w:r w:rsidRPr="00AE57CC">
        <w:t xml:space="preserve">Hong, J., Park, D. W., Shim, S. E.: </w:t>
      </w:r>
      <w:r w:rsidRPr="004E0186">
        <w:rPr>
          <w:i/>
        </w:rPr>
        <w:t>A review on thermal conductivity of polymer composites using carbon-based fillers : carbon nanotubes and carbon fibers</w:t>
      </w:r>
      <w:r w:rsidRPr="00AE57CC">
        <w:t>, Carbon Letters, vol. 11., no. 4., pp. 347-356</w:t>
      </w:r>
      <w:bookmarkEnd w:id="10"/>
      <w:r w:rsidRPr="00AE57CC">
        <w:t>, 2010</w:t>
      </w:r>
    </w:p>
    <w:p w:rsidR="00D05748" w:rsidRPr="00AE57CC" w:rsidRDefault="00D05748" w:rsidP="00D05748">
      <w:pPr>
        <w:pStyle w:val="DOIreferences"/>
        <w:rPr>
          <w:i/>
        </w:rPr>
      </w:pPr>
      <w:proofErr w:type="gramStart"/>
      <w:r w:rsidRPr="00AE57CC">
        <w:t>DOI :</w:t>
      </w:r>
      <w:proofErr w:type="gramEnd"/>
      <w:r w:rsidRPr="00AE57CC">
        <w:t xml:space="preserve"> 10.5714/CL.2010.11.4.347</w:t>
      </w:r>
    </w:p>
    <w:p w:rsidR="00D05748" w:rsidRPr="00AE57CC" w:rsidRDefault="00D05748" w:rsidP="00D05748">
      <w:pPr>
        <w:pStyle w:val="referencesszamozas"/>
      </w:pPr>
      <w:bookmarkStart w:id="11" w:name="_Ref396812948"/>
      <w:r w:rsidRPr="00AE57CC">
        <w:t xml:space="preserve">Singh, V., </w:t>
      </w:r>
      <w:proofErr w:type="spellStart"/>
      <w:r w:rsidRPr="00AE57CC">
        <w:t>Joung</w:t>
      </w:r>
      <w:proofErr w:type="spellEnd"/>
      <w:r w:rsidRPr="00AE57CC">
        <w:t xml:space="preserve">, D., </w:t>
      </w:r>
      <w:proofErr w:type="spellStart"/>
      <w:r w:rsidRPr="00AE57CC">
        <w:t>Zhai</w:t>
      </w:r>
      <w:proofErr w:type="spellEnd"/>
      <w:r w:rsidRPr="00AE57CC">
        <w:t xml:space="preserve">, L., Das, S., </w:t>
      </w:r>
      <w:proofErr w:type="spellStart"/>
      <w:r w:rsidRPr="00AE57CC">
        <w:t>Khondaker</w:t>
      </w:r>
      <w:proofErr w:type="spellEnd"/>
      <w:r w:rsidRPr="00AE57CC">
        <w:t xml:space="preserve">, S. I., Seal, S.: </w:t>
      </w:r>
      <w:r w:rsidRPr="00AE57CC">
        <w:rPr>
          <w:i/>
        </w:rPr>
        <w:t>Graphene based materials: Past, present and future</w:t>
      </w:r>
      <w:r w:rsidRPr="00AE57CC">
        <w:t>, Progress in Materials Science, vol. 56, no. 8, pp. 1178-1271, 2011</w:t>
      </w:r>
      <w:bookmarkEnd w:id="11"/>
    </w:p>
    <w:p w:rsidR="00D05748" w:rsidRPr="00AE57CC" w:rsidRDefault="00D05748" w:rsidP="00D05748">
      <w:pPr>
        <w:pStyle w:val="DOIreferences"/>
      </w:pPr>
      <w:r w:rsidRPr="00AE57CC">
        <w:t>DOI: 10.1016/j.pmatsci.2011.03.003</w:t>
      </w:r>
    </w:p>
    <w:p w:rsidR="00D05748" w:rsidRPr="00AE57CC" w:rsidRDefault="00D05748" w:rsidP="00D05748">
      <w:pPr>
        <w:pStyle w:val="referencesszamozas"/>
      </w:pPr>
      <w:bookmarkStart w:id="12" w:name="_Ref396812945"/>
      <w:proofErr w:type="spellStart"/>
      <w:r w:rsidRPr="00AE57CC">
        <w:t>Kuilla</w:t>
      </w:r>
      <w:proofErr w:type="spellEnd"/>
      <w:r w:rsidRPr="00AE57CC">
        <w:t xml:space="preserve">, T., </w:t>
      </w:r>
      <w:proofErr w:type="spellStart"/>
      <w:r w:rsidRPr="00AE57CC">
        <w:t>Bhadra</w:t>
      </w:r>
      <w:proofErr w:type="spellEnd"/>
      <w:r w:rsidRPr="00AE57CC">
        <w:t xml:space="preserve">, S., Yao, D., Kim, N. H., Bose, S., Lee, J. H.: </w:t>
      </w:r>
      <w:r w:rsidRPr="00AE57CC">
        <w:rPr>
          <w:i/>
        </w:rPr>
        <w:t>Recent advances in graphene based polymer composites</w:t>
      </w:r>
      <w:r w:rsidRPr="00AE57CC">
        <w:t>, Progress in Polymer Science, vol. 35, no. 11, pp. 1350-1375, 2010</w:t>
      </w:r>
      <w:bookmarkEnd w:id="12"/>
    </w:p>
    <w:p w:rsidR="00D05748" w:rsidRPr="00AE57CC" w:rsidRDefault="00D05748" w:rsidP="00D05748">
      <w:pPr>
        <w:pStyle w:val="DOIreferences"/>
      </w:pPr>
      <w:r w:rsidRPr="00AE57CC">
        <w:t>DOI: 10.1016/j.progpolymsci.2010.07.005</w:t>
      </w:r>
    </w:p>
    <w:p w:rsidR="00D05748" w:rsidRPr="00AE57CC" w:rsidRDefault="00D05748" w:rsidP="00D05748">
      <w:pPr>
        <w:pStyle w:val="referencesszamozas"/>
      </w:pPr>
      <w:bookmarkStart w:id="13" w:name="_Ref396812946"/>
      <w:r w:rsidRPr="00AE57CC">
        <w:t xml:space="preserve">Potts, J. R., Dreyer, D. R., </w:t>
      </w:r>
      <w:proofErr w:type="spellStart"/>
      <w:r w:rsidRPr="00AE57CC">
        <w:t>Bielawski</w:t>
      </w:r>
      <w:proofErr w:type="spellEnd"/>
      <w:r w:rsidRPr="00AE57CC">
        <w:t xml:space="preserve">, C. W., </w:t>
      </w:r>
      <w:proofErr w:type="spellStart"/>
      <w:r w:rsidRPr="00AE57CC">
        <w:t>Ruoff</w:t>
      </w:r>
      <w:proofErr w:type="spellEnd"/>
      <w:r w:rsidRPr="00AE57CC">
        <w:t xml:space="preserve">, R. S.: </w:t>
      </w:r>
      <w:r w:rsidRPr="00AE57CC">
        <w:rPr>
          <w:i/>
        </w:rPr>
        <w:t xml:space="preserve">Graphene-based polymer </w:t>
      </w:r>
      <w:proofErr w:type="spellStart"/>
      <w:r w:rsidRPr="00AE57CC">
        <w:rPr>
          <w:i/>
        </w:rPr>
        <w:t>nanocomposites</w:t>
      </w:r>
      <w:proofErr w:type="spellEnd"/>
      <w:r w:rsidRPr="00AE57CC">
        <w:t>, Polymer, vol. 52, no. 1, pp. 5-25, 2011</w:t>
      </w:r>
      <w:bookmarkEnd w:id="13"/>
    </w:p>
    <w:p w:rsidR="00D05748" w:rsidRPr="00AE57CC" w:rsidRDefault="00D05748" w:rsidP="00D05748">
      <w:pPr>
        <w:pStyle w:val="DOIreferences"/>
      </w:pPr>
      <w:r w:rsidRPr="00AE57CC">
        <w:t>DOI: 10.1016/j.polymer.2010.11.042</w:t>
      </w:r>
    </w:p>
    <w:p w:rsidR="00D05748" w:rsidRPr="00AE57CC" w:rsidRDefault="00D05748" w:rsidP="00D05748">
      <w:pPr>
        <w:pStyle w:val="referencesszamozas"/>
        <w:rPr>
          <w:lang w:val="hu-HU"/>
        </w:rPr>
      </w:pPr>
      <w:bookmarkStart w:id="14" w:name="_Ref396812950"/>
      <w:r w:rsidRPr="00AE57CC">
        <w:rPr>
          <w:lang w:val="hu-HU"/>
        </w:rPr>
        <w:t>Hu, K</w:t>
      </w:r>
      <w:proofErr w:type="gramStart"/>
      <w:r w:rsidRPr="00AE57CC">
        <w:rPr>
          <w:lang w:val="hu-HU"/>
        </w:rPr>
        <w:t>.,</w:t>
      </w:r>
      <w:proofErr w:type="gramEnd"/>
      <w:r w:rsidRPr="00AE57CC">
        <w:rPr>
          <w:lang w:val="hu-HU"/>
        </w:rPr>
        <w:t xml:space="preserve"> </w:t>
      </w:r>
      <w:proofErr w:type="spellStart"/>
      <w:r w:rsidRPr="00AE57CC">
        <w:rPr>
          <w:lang w:val="hu-HU"/>
        </w:rPr>
        <w:t>Kulkarni</w:t>
      </w:r>
      <w:proofErr w:type="spellEnd"/>
      <w:r w:rsidRPr="00AE57CC">
        <w:rPr>
          <w:lang w:val="hu-HU"/>
        </w:rPr>
        <w:t xml:space="preserve">, D. D., </w:t>
      </w:r>
      <w:proofErr w:type="spellStart"/>
      <w:r w:rsidRPr="00AE57CC">
        <w:rPr>
          <w:lang w:val="hu-HU"/>
        </w:rPr>
        <w:t>Choi</w:t>
      </w:r>
      <w:proofErr w:type="spellEnd"/>
      <w:r w:rsidRPr="00AE57CC">
        <w:rPr>
          <w:lang w:val="hu-HU"/>
        </w:rPr>
        <w:t xml:space="preserve">, I., </w:t>
      </w:r>
      <w:proofErr w:type="spellStart"/>
      <w:r w:rsidRPr="00AE57CC">
        <w:rPr>
          <w:lang w:val="hu-HU"/>
        </w:rPr>
        <w:t>Tsukruk</w:t>
      </w:r>
      <w:proofErr w:type="spellEnd"/>
      <w:r w:rsidRPr="00AE57CC">
        <w:rPr>
          <w:lang w:val="hu-HU"/>
        </w:rPr>
        <w:t xml:space="preserve">, V. V.: </w:t>
      </w:r>
      <w:proofErr w:type="spellStart"/>
      <w:r w:rsidRPr="00AE57CC">
        <w:rPr>
          <w:i/>
          <w:lang w:val="hu-HU"/>
        </w:rPr>
        <w:t>Graphene-polymer</w:t>
      </w:r>
      <w:proofErr w:type="spellEnd"/>
      <w:r w:rsidRPr="00AE57CC">
        <w:rPr>
          <w:i/>
          <w:lang w:val="hu-HU"/>
        </w:rPr>
        <w:t xml:space="preserve"> </w:t>
      </w:r>
      <w:proofErr w:type="spellStart"/>
      <w:r w:rsidRPr="00AE57CC">
        <w:rPr>
          <w:i/>
          <w:lang w:val="hu-HU"/>
        </w:rPr>
        <w:t>nanocomposites</w:t>
      </w:r>
      <w:proofErr w:type="spellEnd"/>
      <w:r w:rsidRPr="00AE57CC">
        <w:rPr>
          <w:i/>
          <w:lang w:val="hu-HU"/>
        </w:rPr>
        <w:t xml:space="preserve"> </w:t>
      </w:r>
      <w:proofErr w:type="spellStart"/>
      <w:r w:rsidRPr="00AE57CC">
        <w:rPr>
          <w:i/>
          <w:lang w:val="hu-HU"/>
        </w:rPr>
        <w:t>for</w:t>
      </w:r>
      <w:proofErr w:type="spellEnd"/>
      <w:r w:rsidRPr="00AE57CC">
        <w:rPr>
          <w:i/>
          <w:lang w:val="hu-HU"/>
        </w:rPr>
        <w:t xml:space="preserve"> </w:t>
      </w:r>
      <w:proofErr w:type="spellStart"/>
      <w:r w:rsidRPr="00AE57CC">
        <w:rPr>
          <w:i/>
          <w:lang w:val="hu-HU"/>
        </w:rPr>
        <w:t>structural</w:t>
      </w:r>
      <w:proofErr w:type="spellEnd"/>
      <w:r w:rsidRPr="00AE57CC">
        <w:rPr>
          <w:i/>
          <w:lang w:val="hu-HU"/>
        </w:rPr>
        <w:t xml:space="preserve"> and </w:t>
      </w:r>
      <w:proofErr w:type="spellStart"/>
      <w:r w:rsidRPr="00AE57CC">
        <w:rPr>
          <w:i/>
          <w:lang w:val="hu-HU"/>
        </w:rPr>
        <w:t>functional</w:t>
      </w:r>
      <w:proofErr w:type="spellEnd"/>
      <w:r w:rsidRPr="00AE57CC">
        <w:rPr>
          <w:i/>
          <w:lang w:val="hu-HU"/>
        </w:rPr>
        <w:t xml:space="preserve"> </w:t>
      </w:r>
      <w:proofErr w:type="spellStart"/>
      <w:r w:rsidRPr="00AE57CC">
        <w:rPr>
          <w:i/>
          <w:lang w:val="hu-HU"/>
        </w:rPr>
        <w:t>applications</w:t>
      </w:r>
      <w:proofErr w:type="spellEnd"/>
      <w:r w:rsidRPr="00AE57CC">
        <w:rPr>
          <w:lang w:val="hu-HU"/>
        </w:rPr>
        <w:t xml:space="preserve">, </w:t>
      </w:r>
      <w:proofErr w:type="spellStart"/>
      <w:r w:rsidRPr="00AE57CC">
        <w:rPr>
          <w:lang w:val="hu-HU"/>
        </w:rPr>
        <w:t>Progress</w:t>
      </w:r>
      <w:proofErr w:type="spellEnd"/>
      <w:r w:rsidRPr="00AE57CC">
        <w:rPr>
          <w:lang w:val="hu-HU"/>
        </w:rPr>
        <w:t xml:space="preserve"> </w:t>
      </w:r>
      <w:proofErr w:type="spellStart"/>
      <w:r w:rsidRPr="00AE57CC">
        <w:rPr>
          <w:lang w:val="hu-HU"/>
        </w:rPr>
        <w:t>in</w:t>
      </w:r>
      <w:proofErr w:type="spellEnd"/>
      <w:r w:rsidRPr="00AE57CC">
        <w:rPr>
          <w:lang w:val="hu-HU"/>
        </w:rPr>
        <w:t xml:space="preserve"> </w:t>
      </w:r>
      <w:proofErr w:type="spellStart"/>
      <w:r w:rsidRPr="00AE57CC">
        <w:rPr>
          <w:lang w:val="hu-HU"/>
        </w:rPr>
        <w:t>Polymer</w:t>
      </w:r>
      <w:proofErr w:type="spellEnd"/>
      <w:r w:rsidRPr="00AE57CC">
        <w:rPr>
          <w:lang w:val="hu-HU"/>
        </w:rPr>
        <w:t xml:space="preserve"> Science, 2014</w:t>
      </w:r>
      <w:bookmarkEnd w:id="14"/>
    </w:p>
    <w:p w:rsidR="00D05748" w:rsidRPr="00AE57CC" w:rsidRDefault="00D05748" w:rsidP="00D05748">
      <w:pPr>
        <w:pStyle w:val="DOIreferences"/>
        <w:rPr>
          <w:lang w:val="hu-HU"/>
        </w:rPr>
      </w:pPr>
      <w:r w:rsidRPr="00AE57CC">
        <w:rPr>
          <w:lang w:val="hu-HU"/>
        </w:rPr>
        <w:t>DOI: 10.1016/j.progpolymsci.2014.03.001</w:t>
      </w:r>
    </w:p>
    <w:p w:rsidR="00D05748" w:rsidRPr="00AE57CC" w:rsidRDefault="00D05748" w:rsidP="00D05748">
      <w:pPr>
        <w:pStyle w:val="referencesszamozas"/>
      </w:pPr>
      <w:bookmarkStart w:id="15" w:name="_Ref396812951"/>
      <w:r w:rsidRPr="00AE57CC">
        <w:t xml:space="preserve">Yang, X., Wang, X., Yang, J., Li, J., Wan, L.: </w:t>
      </w:r>
      <w:r w:rsidRPr="00AE57CC">
        <w:rPr>
          <w:i/>
        </w:rPr>
        <w:t xml:space="preserve">Functionalization of graphene using </w:t>
      </w:r>
      <w:proofErr w:type="spellStart"/>
      <w:r w:rsidRPr="00AE57CC">
        <w:rPr>
          <w:i/>
        </w:rPr>
        <w:t>trimethoxysilanes</w:t>
      </w:r>
      <w:proofErr w:type="spellEnd"/>
      <w:r w:rsidRPr="00AE57CC">
        <w:rPr>
          <w:i/>
        </w:rPr>
        <w:t xml:space="preserve"> and its reinforcement on polypropylene </w:t>
      </w:r>
      <w:proofErr w:type="spellStart"/>
      <w:r w:rsidRPr="00AE57CC">
        <w:rPr>
          <w:i/>
        </w:rPr>
        <w:t>nanocomposites</w:t>
      </w:r>
      <w:proofErr w:type="spellEnd"/>
      <w:r w:rsidRPr="00AE57CC">
        <w:t>, Chemical Physics Letters, vol. 570, pp. 125-131, 2013</w:t>
      </w:r>
      <w:bookmarkEnd w:id="15"/>
    </w:p>
    <w:p w:rsidR="00D05748" w:rsidRPr="00AE57CC" w:rsidRDefault="00D05748" w:rsidP="00D05748">
      <w:pPr>
        <w:pStyle w:val="DOIreferences"/>
      </w:pPr>
      <w:r w:rsidRPr="00AE57CC">
        <w:t>DOI: 10.1016/j.cplett.2013.03.069</w:t>
      </w:r>
    </w:p>
    <w:p w:rsidR="00D05748" w:rsidRPr="00AE57CC" w:rsidRDefault="00D05748" w:rsidP="00D05748">
      <w:pPr>
        <w:pStyle w:val="referencesszamozas"/>
      </w:pPr>
      <w:bookmarkStart w:id="16" w:name="_Ref396812953"/>
      <w:r w:rsidRPr="00AE57CC">
        <w:t xml:space="preserve">Tang, L-C., Wan, Y.-J., Yan, D., Pei, Y-B., Zhao, L., Li, Y-B., Wu, L-B., Jiang, J-X., Lai, G-Q.: </w:t>
      </w:r>
      <w:r w:rsidRPr="00AE57CC">
        <w:rPr>
          <w:i/>
        </w:rPr>
        <w:t>The effect of graphene dispersion on the mechanical properties of graphene/epoxy composites</w:t>
      </w:r>
      <w:r w:rsidRPr="00AE57CC">
        <w:t>, Carbon, vol. 60, pp. 16-27, 2013</w:t>
      </w:r>
      <w:bookmarkEnd w:id="16"/>
    </w:p>
    <w:p w:rsidR="00D05748" w:rsidRPr="00AE57CC" w:rsidRDefault="00D05748" w:rsidP="00D05748">
      <w:pPr>
        <w:pStyle w:val="DOIreferences"/>
      </w:pPr>
      <w:r w:rsidRPr="00AE57CC">
        <w:t>DOI: 10.1016/j.carbon.2013.03.050</w:t>
      </w:r>
    </w:p>
    <w:p w:rsidR="00D05748" w:rsidRPr="00AE57CC" w:rsidRDefault="00D05748" w:rsidP="00D05748">
      <w:pPr>
        <w:pStyle w:val="referencesszamozas"/>
      </w:pPr>
      <w:bookmarkStart w:id="17" w:name="_Ref396812954"/>
      <w:proofErr w:type="spellStart"/>
      <w:r w:rsidRPr="00AE57CC">
        <w:t>Milani</w:t>
      </w:r>
      <w:proofErr w:type="spellEnd"/>
      <w:r w:rsidRPr="00AE57CC">
        <w:t xml:space="preserve">, M. A., González, D., </w:t>
      </w:r>
      <w:proofErr w:type="spellStart"/>
      <w:r w:rsidRPr="00AE57CC">
        <w:t>Quijada</w:t>
      </w:r>
      <w:proofErr w:type="spellEnd"/>
      <w:r w:rsidRPr="00AE57CC">
        <w:t xml:space="preserve">, R., Basso, N. R.S., </w:t>
      </w:r>
      <w:proofErr w:type="spellStart"/>
      <w:r w:rsidRPr="00AE57CC">
        <w:t>Cerrada</w:t>
      </w:r>
      <w:proofErr w:type="spellEnd"/>
      <w:r w:rsidRPr="00AE57CC">
        <w:t xml:space="preserve">, M. L., </w:t>
      </w:r>
      <w:proofErr w:type="spellStart"/>
      <w:r w:rsidRPr="00AE57CC">
        <w:t>Azambuja</w:t>
      </w:r>
      <w:proofErr w:type="spellEnd"/>
      <w:r w:rsidRPr="00AE57CC">
        <w:t xml:space="preserve">, D. S., </w:t>
      </w:r>
      <w:proofErr w:type="spellStart"/>
      <w:r w:rsidRPr="00AE57CC">
        <w:t>Galland</w:t>
      </w:r>
      <w:proofErr w:type="spellEnd"/>
      <w:r w:rsidRPr="00AE57CC">
        <w:t xml:space="preserve">, G. B.: </w:t>
      </w:r>
      <w:r w:rsidRPr="00AE57CC">
        <w:rPr>
          <w:i/>
        </w:rPr>
        <w:t xml:space="preserve">Polypropylene/graphene </w:t>
      </w:r>
      <w:proofErr w:type="spellStart"/>
      <w:r w:rsidRPr="00AE57CC">
        <w:rPr>
          <w:i/>
        </w:rPr>
        <w:t>nanosheet</w:t>
      </w:r>
      <w:proofErr w:type="spellEnd"/>
      <w:r w:rsidRPr="00AE57CC">
        <w:rPr>
          <w:i/>
        </w:rPr>
        <w:t xml:space="preserve"> </w:t>
      </w:r>
      <w:proofErr w:type="spellStart"/>
      <w:r w:rsidRPr="00AE57CC">
        <w:rPr>
          <w:i/>
        </w:rPr>
        <w:t>nanocomposites</w:t>
      </w:r>
      <w:proofErr w:type="spellEnd"/>
      <w:r w:rsidRPr="00AE57CC">
        <w:rPr>
          <w:i/>
        </w:rPr>
        <w:t xml:space="preserve"> by in situ polymerization: Synthesis, characterization and fundamental properties</w:t>
      </w:r>
      <w:r w:rsidRPr="00AE57CC">
        <w:t>, Composites Science and Technology, vol. 84, pp. 1-7, 2013</w:t>
      </w:r>
      <w:bookmarkEnd w:id="17"/>
    </w:p>
    <w:p w:rsidR="00D05748" w:rsidRPr="00AE57CC" w:rsidRDefault="00D05748" w:rsidP="00D05748">
      <w:pPr>
        <w:pStyle w:val="DOIreferences"/>
      </w:pPr>
      <w:r w:rsidRPr="00AE57CC">
        <w:t>DOI: 10.1016/j.compscitech.2013.05.001</w:t>
      </w:r>
    </w:p>
    <w:p w:rsidR="00D05748" w:rsidRPr="00AE57CC" w:rsidRDefault="00D05748" w:rsidP="00D05748">
      <w:pPr>
        <w:pStyle w:val="referencesszamozas"/>
      </w:pPr>
      <w:bookmarkStart w:id="18" w:name="_Ref396812957"/>
      <w:r w:rsidRPr="00AE57CC">
        <w:lastRenderedPageBreak/>
        <w:t xml:space="preserve">Song, P., Cao, Z., </w:t>
      </w:r>
      <w:proofErr w:type="spellStart"/>
      <w:r w:rsidRPr="00AE57CC">
        <w:t>Cai</w:t>
      </w:r>
      <w:proofErr w:type="spellEnd"/>
      <w:r w:rsidRPr="00AE57CC">
        <w:t xml:space="preserve">, Y., Zhao, L., Fang, Z., Fu, S.: </w:t>
      </w:r>
      <w:r w:rsidRPr="00AE57CC">
        <w:rPr>
          <w:i/>
        </w:rPr>
        <w:t xml:space="preserve">Fabrication of exfoliated graphene-based polypropylene </w:t>
      </w:r>
      <w:proofErr w:type="spellStart"/>
      <w:r w:rsidRPr="00AE57CC">
        <w:rPr>
          <w:i/>
        </w:rPr>
        <w:t>nanocomposites</w:t>
      </w:r>
      <w:proofErr w:type="spellEnd"/>
      <w:r w:rsidRPr="00AE57CC">
        <w:rPr>
          <w:i/>
        </w:rPr>
        <w:t xml:space="preserve"> with enhanced mechanical and thermal properties</w:t>
      </w:r>
      <w:r w:rsidRPr="00AE57CC">
        <w:t>, Polymer, vol. 52, no. 18, pp. 4001-4010, 2011</w:t>
      </w:r>
      <w:bookmarkEnd w:id="18"/>
    </w:p>
    <w:p w:rsidR="00D05748" w:rsidRPr="00AE57CC" w:rsidRDefault="00D05748" w:rsidP="00D05748">
      <w:pPr>
        <w:pStyle w:val="DOIreferences"/>
      </w:pPr>
      <w:r w:rsidRPr="00AE57CC">
        <w:t>DOI: 10.1016/j.polymer.2011.06.045</w:t>
      </w:r>
    </w:p>
    <w:p w:rsidR="00D05748" w:rsidRPr="00AE57CC" w:rsidRDefault="00D05748" w:rsidP="00D05748">
      <w:pPr>
        <w:pStyle w:val="Cite"/>
        <w:numPr>
          <w:ilvl w:val="0"/>
          <w:numId w:val="34"/>
        </w:numPr>
        <w:ind w:left="426" w:hanging="426"/>
      </w:pPr>
      <w:bookmarkStart w:id="19" w:name="_Ref396815702"/>
      <w:r w:rsidRPr="00AE57CC">
        <w:rPr>
          <w:bCs/>
        </w:rPr>
        <w:t xml:space="preserve">Castillo, L., Barbosa, S.,  </w:t>
      </w:r>
      <w:proofErr w:type="spellStart"/>
      <w:r w:rsidRPr="00AE57CC">
        <w:rPr>
          <w:bCs/>
        </w:rPr>
        <w:t>Capiati</w:t>
      </w:r>
      <w:proofErr w:type="spellEnd"/>
      <w:r w:rsidRPr="00AE57CC">
        <w:rPr>
          <w:bCs/>
        </w:rPr>
        <w:t xml:space="preserve">, N.: </w:t>
      </w:r>
      <w:r w:rsidRPr="00AE57CC">
        <w:rPr>
          <w:bCs/>
          <w:i/>
        </w:rPr>
        <w:t>Improved performance of polypropylene/talc</w:t>
      </w:r>
      <w:r w:rsidRPr="00AE57CC">
        <w:rPr>
          <w:i/>
        </w:rPr>
        <w:t xml:space="preserve"> composites</w:t>
      </w:r>
      <w:r w:rsidRPr="00AE57CC">
        <w:t xml:space="preserve">, Society of Plastics Engineers </w:t>
      </w:r>
      <w:r w:rsidR="00DD3013" w:rsidRPr="00AE57CC">
        <w:t>Plastics Research Online</w:t>
      </w:r>
      <w:r w:rsidRPr="00AE57CC">
        <w:t>, 2012</w:t>
      </w:r>
      <w:bookmarkEnd w:id="19"/>
    </w:p>
    <w:p w:rsidR="00D05748" w:rsidRPr="00AE57CC" w:rsidRDefault="00D05748" w:rsidP="00D05748">
      <w:pPr>
        <w:pStyle w:val="DOIreferences"/>
      </w:pPr>
      <w:r w:rsidRPr="00AE57CC">
        <w:t>DOI:  10.2417/spepro.004405</w:t>
      </w:r>
    </w:p>
    <w:p w:rsidR="00D05748" w:rsidRPr="00AE57CC" w:rsidRDefault="00D05748" w:rsidP="00D05748">
      <w:pPr>
        <w:pStyle w:val="referencesszamozas"/>
      </w:pPr>
      <w:bookmarkStart w:id="20" w:name="_Ref396822417"/>
      <w:r w:rsidRPr="00AE57CC">
        <w:t xml:space="preserve">Rao </w:t>
      </w:r>
      <w:proofErr w:type="spellStart"/>
      <w:r w:rsidRPr="00AE57CC">
        <w:t>Patnaik</w:t>
      </w:r>
      <w:proofErr w:type="spellEnd"/>
      <w:r w:rsidRPr="00AE57CC">
        <w:t xml:space="preserve">, K.S.K., </w:t>
      </w:r>
      <w:proofErr w:type="spellStart"/>
      <w:r w:rsidRPr="00AE57CC">
        <w:t>Sirisha</w:t>
      </w:r>
      <w:proofErr w:type="spellEnd"/>
      <w:r w:rsidRPr="00AE57CC">
        <w:t xml:space="preserve"> Devi, K., </w:t>
      </w:r>
      <w:proofErr w:type="spellStart"/>
      <w:r w:rsidRPr="00AE57CC">
        <w:t>Kiran</w:t>
      </w:r>
      <w:proofErr w:type="spellEnd"/>
      <w:r w:rsidRPr="00AE57CC">
        <w:t xml:space="preserve"> Kumar, V.: </w:t>
      </w:r>
      <w:r w:rsidRPr="00AE57CC">
        <w:rPr>
          <w:i/>
        </w:rPr>
        <w:t xml:space="preserve">Non-isothermal Crystallization Kinetics of Polypropylene (PP) and Polypropylene (PP)/Talc </w:t>
      </w:r>
      <w:proofErr w:type="spellStart"/>
      <w:r w:rsidRPr="00AE57CC">
        <w:rPr>
          <w:i/>
        </w:rPr>
        <w:t>Nanocomposite</w:t>
      </w:r>
      <w:proofErr w:type="spellEnd"/>
      <w:r w:rsidRPr="00AE57CC">
        <w:t>,  International Journal of Chemical Engineering and Applications vol. 1, no. 4, pp. 346-353, 2010</w:t>
      </w:r>
      <w:bookmarkEnd w:id="20"/>
    </w:p>
    <w:p w:rsidR="00D05748" w:rsidRPr="00AE57CC" w:rsidRDefault="00D05748" w:rsidP="00D05748">
      <w:pPr>
        <w:pStyle w:val="DOIreferences"/>
      </w:pPr>
      <w:r w:rsidRPr="00AE57CC">
        <w:t>DOI: 10.7763/IJCEA.2010.V1.60</w:t>
      </w:r>
    </w:p>
    <w:p w:rsidR="00D05748" w:rsidRPr="00AE57CC" w:rsidRDefault="00D05748" w:rsidP="00D05748">
      <w:pPr>
        <w:pStyle w:val="referencesszamozas"/>
      </w:pPr>
      <w:bookmarkStart w:id="21" w:name="_Ref396822181"/>
      <w:r w:rsidRPr="00AE57CC">
        <w:t xml:space="preserve">Castillo,  L. A., Barbosa, S. E.,  </w:t>
      </w:r>
      <w:proofErr w:type="spellStart"/>
      <w:r w:rsidRPr="00AE57CC">
        <w:t>Capiati</w:t>
      </w:r>
      <w:proofErr w:type="spellEnd"/>
      <w:r w:rsidRPr="00AE57CC">
        <w:t xml:space="preserve">, N. J.: </w:t>
      </w:r>
      <w:r w:rsidRPr="00AE57CC">
        <w:rPr>
          <w:i/>
        </w:rPr>
        <w:t>Influence of talc morphology on the mechanical properties of talc filled polypropylene</w:t>
      </w:r>
      <w:r w:rsidRPr="00AE57CC">
        <w:t>, Journal of Polymer Research, vol. 20, pp. 152-160, 2013</w:t>
      </w:r>
      <w:bookmarkEnd w:id="21"/>
    </w:p>
    <w:p w:rsidR="00D05748" w:rsidRPr="00AE57CC" w:rsidRDefault="00D05748" w:rsidP="00D05748">
      <w:pPr>
        <w:pStyle w:val="DOIreferences"/>
      </w:pPr>
      <w:r w:rsidRPr="00AE57CC">
        <w:t>DOI 10.1007/s10965-013-0152-2</w:t>
      </w:r>
    </w:p>
    <w:p w:rsidR="00085570" w:rsidRPr="00AE57CC" w:rsidRDefault="00085570" w:rsidP="00085570">
      <w:pPr>
        <w:pStyle w:val="referencesszamozas"/>
      </w:pPr>
      <w:bookmarkStart w:id="22" w:name="_Ref396828805"/>
      <w:r w:rsidRPr="00AE57CC">
        <w:t xml:space="preserve">Schneider, G., </w:t>
      </w:r>
      <w:proofErr w:type="spellStart"/>
      <w:r w:rsidRPr="00AE57CC">
        <w:t>Ungvári</w:t>
      </w:r>
      <w:proofErr w:type="spellEnd"/>
      <w:r w:rsidRPr="00AE57CC">
        <w:t xml:space="preserve">, </w:t>
      </w:r>
      <w:proofErr w:type="spellStart"/>
      <w:proofErr w:type="gramStart"/>
      <w:r w:rsidRPr="00AE57CC">
        <w:t>Gy</w:t>
      </w:r>
      <w:proofErr w:type="spellEnd"/>
      <w:r w:rsidRPr="00AE57CC">
        <w:t>.:</w:t>
      </w:r>
      <w:proofErr w:type="gramEnd"/>
      <w:r w:rsidRPr="00AE57CC">
        <w:t xml:space="preserve"> </w:t>
      </w:r>
      <w:proofErr w:type="spellStart"/>
      <w:r w:rsidRPr="00AE57CC">
        <w:rPr>
          <w:i/>
        </w:rPr>
        <w:t>Stamixco</w:t>
      </w:r>
      <w:proofErr w:type="spellEnd"/>
      <w:r w:rsidRPr="00AE57CC">
        <w:rPr>
          <w:i/>
        </w:rPr>
        <w:t xml:space="preserve"> static mixer for producing </w:t>
      </w:r>
      <w:proofErr w:type="spellStart"/>
      <w:r w:rsidRPr="00AE57CC">
        <w:rPr>
          <w:i/>
        </w:rPr>
        <w:t>homogeious</w:t>
      </w:r>
      <w:proofErr w:type="spellEnd"/>
      <w:r w:rsidRPr="00AE57CC">
        <w:rPr>
          <w:i/>
        </w:rPr>
        <w:t xml:space="preserve"> melt during injection molding (in Hungarian)</w:t>
      </w:r>
      <w:r w:rsidRPr="00AE57CC">
        <w:t xml:space="preserve">, </w:t>
      </w:r>
      <w:proofErr w:type="spellStart"/>
      <w:r w:rsidRPr="00AE57CC">
        <w:t>Műanyag</w:t>
      </w:r>
      <w:proofErr w:type="spellEnd"/>
      <w:r w:rsidRPr="00AE57CC">
        <w:t xml:space="preserve"> </w:t>
      </w:r>
      <w:proofErr w:type="spellStart"/>
      <w:r w:rsidRPr="00AE57CC">
        <w:t>és</w:t>
      </w:r>
      <w:proofErr w:type="spellEnd"/>
      <w:r w:rsidRPr="00AE57CC">
        <w:t xml:space="preserve"> Gumi </w:t>
      </w:r>
      <w:r w:rsidR="004E0186">
        <w:t>(</w:t>
      </w:r>
      <w:r w:rsidRPr="00AE57CC">
        <w:t>in Hungarian), vol. 44. no.</w:t>
      </w:r>
      <w:r w:rsidR="00096206">
        <w:t xml:space="preserve"> </w:t>
      </w:r>
      <w:r w:rsidRPr="00AE57CC">
        <w:t>3, pp. 111-115, 2007</w:t>
      </w:r>
      <w:bookmarkEnd w:id="22"/>
    </w:p>
    <w:p w:rsidR="00085570" w:rsidRPr="00AE57CC" w:rsidRDefault="00085570" w:rsidP="00085570">
      <w:pPr>
        <w:pStyle w:val="referencesszamozas"/>
      </w:pPr>
      <w:bookmarkStart w:id="23" w:name="_Ref396920546"/>
      <w:r w:rsidRPr="00AE57CC">
        <w:t xml:space="preserve">Zsíros, L., Kovács, J. G.: </w:t>
      </w:r>
      <w:r w:rsidRPr="00AE57CC">
        <w:rPr>
          <w:i/>
        </w:rPr>
        <w:t xml:space="preserve">Optimization of homogenizing capacity of injection </w:t>
      </w:r>
      <w:proofErr w:type="spellStart"/>
      <w:r w:rsidRPr="00AE57CC">
        <w:rPr>
          <w:i/>
        </w:rPr>
        <w:t>moulding</w:t>
      </w:r>
      <w:proofErr w:type="spellEnd"/>
      <w:r w:rsidRPr="00AE57CC">
        <w:rPr>
          <w:i/>
        </w:rPr>
        <w:t xml:space="preserve"> machines (in Hungarian</w:t>
      </w:r>
      <w:r w:rsidR="001433E1">
        <w:rPr>
          <w:i/>
        </w:rPr>
        <w:t>)</w:t>
      </w:r>
      <w:r w:rsidRPr="00AE57CC">
        <w:t xml:space="preserve">, </w:t>
      </w:r>
      <w:proofErr w:type="spellStart"/>
      <w:r w:rsidRPr="00AE57CC">
        <w:t>Műanyag</w:t>
      </w:r>
      <w:proofErr w:type="spellEnd"/>
      <w:r w:rsidRPr="00AE57CC">
        <w:t xml:space="preserve"> </w:t>
      </w:r>
      <w:proofErr w:type="spellStart"/>
      <w:r w:rsidRPr="00AE57CC">
        <w:t>és</w:t>
      </w:r>
      <w:proofErr w:type="spellEnd"/>
      <w:r w:rsidRPr="00AE57CC">
        <w:t xml:space="preserve"> Gumi </w:t>
      </w:r>
      <w:r w:rsidR="004E0186">
        <w:t>(</w:t>
      </w:r>
      <w:r w:rsidRPr="00AE57CC">
        <w:t>in Hungarian), vol. 50. no.</w:t>
      </w:r>
      <w:r w:rsidR="00096206">
        <w:t xml:space="preserve"> </w:t>
      </w:r>
      <w:r w:rsidRPr="00AE57CC">
        <w:t>9, pp. 347-350, 2013</w:t>
      </w:r>
      <w:bookmarkEnd w:id="23"/>
    </w:p>
    <w:sectPr w:rsidR="00085570" w:rsidRPr="00AE57CC" w:rsidSect="00C90614">
      <w:headerReference w:type="default" r:id="rId29"/>
      <w:footerReference w:type="even" r:id="rId30"/>
      <w:footerReference w:type="default" r:id="rId31"/>
      <w:headerReference w:type="first" r:id="rId32"/>
      <w:footerReference w:type="first" r:id="rId33"/>
      <w:footnotePr>
        <w:numRestart w:val="eachSect"/>
      </w:footnotePr>
      <w:pgSz w:w="9356" w:h="13325"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7B8B" w:rsidRDefault="00917B8B">
      <w:r>
        <w:separator/>
      </w:r>
    </w:p>
  </w:endnote>
  <w:endnote w:type="continuationSeparator" w:id="0">
    <w:p w:rsidR="00917B8B" w:rsidRDefault="00917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378" w:rsidRDefault="00584C48" w:rsidP="002D137B">
    <w:pPr>
      <w:pStyle w:val="llb"/>
      <w:ind w:firstLine="0"/>
    </w:pPr>
    <w:r>
      <w:rPr>
        <w:rStyle w:val="Oldalszm"/>
      </w:rPr>
      <w:fldChar w:fldCharType="begin"/>
    </w:r>
    <w:r w:rsidR="00AD3378">
      <w:rPr>
        <w:rStyle w:val="Oldalszm"/>
      </w:rPr>
      <w:instrText xml:space="preserve"> PAGE </w:instrText>
    </w:r>
    <w:r>
      <w:rPr>
        <w:rStyle w:val="Oldalszm"/>
      </w:rPr>
      <w:fldChar w:fldCharType="separate"/>
    </w:r>
    <w:r w:rsidR="00AD3378">
      <w:rPr>
        <w:rStyle w:val="Oldalszm"/>
        <w:noProof/>
      </w:rPr>
      <w:t>2</w:t>
    </w:r>
    <w:r>
      <w:rPr>
        <w:rStyle w:val="Oldalszm"/>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378" w:rsidRPr="00813C91" w:rsidRDefault="00584C48" w:rsidP="00F033EC">
    <w:pPr>
      <w:pStyle w:val="llb"/>
      <w:jc w:val="center"/>
      <w:rPr>
        <w:i/>
        <w:sz w:val="16"/>
        <w:szCs w:val="16"/>
      </w:rPr>
    </w:pPr>
    <w:r w:rsidRPr="00813C91">
      <w:rPr>
        <w:rStyle w:val="Oldalszm"/>
        <w:i/>
        <w:sz w:val="16"/>
        <w:szCs w:val="16"/>
      </w:rPr>
      <w:fldChar w:fldCharType="begin"/>
    </w:r>
    <w:r w:rsidR="00AD3378" w:rsidRPr="00813C91">
      <w:rPr>
        <w:rStyle w:val="Oldalszm"/>
        <w:i/>
        <w:sz w:val="16"/>
        <w:szCs w:val="16"/>
      </w:rPr>
      <w:instrText xml:space="preserve"> PAGE </w:instrText>
    </w:r>
    <w:r w:rsidRPr="00813C91">
      <w:rPr>
        <w:rStyle w:val="Oldalszm"/>
        <w:i/>
        <w:sz w:val="16"/>
        <w:szCs w:val="16"/>
      </w:rPr>
      <w:fldChar w:fldCharType="separate"/>
    </w:r>
    <w:r w:rsidR="00920BDF">
      <w:rPr>
        <w:rStyle w:val="Oldalszm"/>
        <w:i/>
        <w:noProof/>
        <w:sz w:val="16"/>
        <w:szCs w:val="16"/>
      </w:rPr>
      <w:t>2</w:t>
    </w:r>
    <w:r w:rsidRPr="00813C91">
      <w:rPr>
        <w:rStyle w:val="Oldalszm"/>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378" w:rsidRPr="004E29E3" w:rsidRDefault="00584C48" w:rsidP="00F033EC">
    <w:pPr>
      <w:pStyle w:val="llb"/>
      <w:jc w:val="center"/>
      <w:rPr>
        <w:i/>
        <w:sz w:val="16"/>
      </w:rPr>
    </w:pPr>
    <w:r w:rsidRPr="004E29E3">
      <w:rPr>
        <w:rStyle w:val="Oldalszm"/>
        <w:i/>
        <w:sz w:val="16"/>
      </w:rPr>
      <w:fldChar w:fldCharType="begin"/>
    </w:r>
    <w:r w:rsidR="00AD3378" w:rsidRPr="004E29E3">
      <w:rPr>
        <w:rStyle w:val="Oldalszm"/>
        <w:i/>
        <w:sz w:val="16"/>
      </w:rPr>
      <w:instrText xml:space="preserve"> PAGE </w:instrText>
    </w:r>
    <w:r w:rsidRPr="004E29E3">
      <w:rPr>
        <w:rStyle w:val="Oldalszm"/>
        <w:i/>
        <w:sz w:val="16"/>
      </w:rPr>
      <w:fldChar w:fldCharType="separate"/>
    </w:r>
    <w:r w:rsidR="00920BDF">
      <w:rPr>
        <w:rStyle w:val="Oldalszm"/>
        <w:i/>
        <w:noProof/>
        <w:sz w:val="16"/>
      </w:rPr>
      <w:t>1</w:t>
    </w:r>
    <w:r w:rsidRPr="004E29E3">
      <w:rPr>
        <w:rStyle w:val="Oldalszm"/>
        <w:i/>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7B8B" w:rsidRDefault="00917B8B">
      <w:r>
        <w:separator/>
      </w:r>
    </w:p>
  </w:footnote>
  <w:footnote w:type="continuationSeparator" w:id="0">
    <w:p w:rsidR="00917B8B" w:rsidRDefault="00917B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378" w:rsidRPr="004E29E3" w:rsidRDefault="003F6ADC" w:rsidP="00F033EC">
    <w:pPr>
      <w:pStyle w:val="lfej"/>
      <w:tabs>
        <w:tab w:val="clear" w:pos="4536"/>
      </w:tabs>
      <w:spacing w:after="240"/>
      <w:ind w:firstLine="0"/>
      <w:jc w:val="center"/>
      <w:rPr>
        <w:i/>
        <w:sz w:val="16"/>
        <w:szCs w:val="16"/>
        <w:lang w:val="hu-HU"/>
      </w:rPr>
    </w:pPr>
    <w:r>
      <w:rPr>
        <w:i/>
        <w:sz w:val="16"/>
        <w:szCs w:val="16"/>
        <w:lang w:val="hu-HU"/>
      </w:rPr>
      <w:t>H</w:t>
    </w:r>
    <w:r w:rsidR="00AD3378" w:rsidRPr="004E29E3">
      <w:rPr>
        <w:i/>
        <w:sz w:val="16"/>
        <w:szCs w:val="16"/>
        <w:lang w:val="hu-HU"/>
      </w:rPr>
      <w:t xml:space="preserve">. </w:t>
    </w:r>
    <w:r>
      <w:rPr>
        <w:i/>
        <w:sz w:val="16"/>
        <w:szCs w:val="16"/>
        <w:lang w:val="hu-HU"/>
      </w:rPr>
      <w:t>Hargitai and D. Török</w:t>
    </w:r>
    <w:r w:rsidR="00AD3378" w:rsidRPr="004E29E3">
      <w:rPr>
        <w:i/>
        <w:sz w:val="16"/>
        <w:szCs w:val="16"/>
        <w:lang w:val="hu-HU"/>
      </w:rPr>
      <w:t xml:space="preserve">. – </w:t>
    </w:r>
    <w:proofErr w:type="spellStart"/>
    <w:r w:rsidR="00AD3378" w:rsidRPr="004E29E3">
      <w:rPr>
        <w:i/>
        <w:sz w:val="16"/>
        <w:szCs w:val="16"/>
        <w:lang w:val="hu-HU"/>
      </w:rPr>
      <w:t>Acta</w:t>
    </w:r>
    <w:proofErr w:type="spellEnd"/>
    <w:r w:rsidR="00AD3378" w:rsidRPr="004E29E3">
      <w:rPr>
        <w:i/>
        <w:sz w:val="16"/>
        <w:szCs w:val="16"/>
        <w:lang w:val="hu-HU"/>
      </w:rPr>
      <w:t xml:space="preserve"> </w:t>
    </w:r>
    <w:proofErr w:type="spellStart"/>
    <w:r w:rsidR="00AD3378" w:rsidRPr="004E29E3">
      <w:rPr>
        <w:i/>
        <w:sz w:val="16"/>
        <w:szCs w:val="16"/>
        <w:lang w:val="hu-HU"/>
      </w:rPr>
      <w:t>Technica</w:t>
    </w:r>
    <w:proofErr w:type="spellEnd"/>
    <w:r w:rsidR="00AD3378" w:rsidRPr="004E29E3">
      <w:rPr>
        <w:i/>
        <w:sz w:val="16"/>
        <w:szCs w:val="16"/>
        <w:lang w:val="hu-HU"/>
      </w:rPr>
      <w:t xml:space="preserve"> </w:t>
    </w:r>
    <w:proofErr w:type="spellStart"/>
    <w:r w:rsidR="00AD3378" w:rsidRPr="004E29E3">
      <w:rPr>
        <w:i/>
        <w:sz w:val="16"/>
        <w:szCs w:val="16"/>
        <w:lang w:val="hu-HU"/>
      </w:rPr>
      <w:t>Jaurinensis</w:t>
    </w:r>
    <w:proofErr w:type="spellEnd"/>
    <w:r w:rsidR="00AD3378" w:rsidRPr="004E29E3">
      <w:rPr>
        <w:i/>
        <w:sz w:val="16"/>
        <w:szCs w:val="16"/>
        <w:lang w:val="hu-HU"/>
      </w:rPr>
      <w:t xml:space="preserve">, </w:t>
    </w:r>
    <w:proofErr w:type="spellStart"/>
    <w:r w:rsidR="00AD3378" w:rsidRPr="004E29E3">
      <w:rPr>
        <w:i/>
        <w:sz w:val="16"/>
        <w:szCs w:val="16"/>
        <w:lang w:val="hu-HU"/>
      </w:rPr>
      <w:t>Vol</w:t>
    </w:r>
    <w:proofErr w:type="spellEnd"/>
    <w:r w:rsidR="00AD3378" w:rsidRPr="004E29E3">
      <w:rPr>
        <w:i/>
        <w:sz w:val="16"/>
        <w:szCs w:val="16"/>
        <w:lang w:val="hu-HU"/>
      </w:rPr>
      <w:t xml:space="preserve">. </w:t>
    </w:r>
    <w:r w:rsidR="00AD3378">
      <w:rPr>
        <w:i/>
        <w:sz w:val="16"/>
        <w:szCs w:val="16"/>
        <w:lang w:val="hu-HU"/>
      </w:rPr>
      <w:t>X</w:t>
    </w:r>
    <w:r w:rsidR="00AD3378" w:rsidRPr="004E29E3">
      <w:rPr>
        <w:i/>
        <w:sz w:val="16"/>
        <w:szCs w:val="16"/>
        <w:lang w:val="hu-HU"/>
      </w:rPr>
      <w:t xml:space="preserve">., </w:t>
    </w:r>
    <w:proofErr w:type="gramStart"/>
    <w:r w:rsidR="00AD3378" w:rsidRPr="004E29E3">
      <w:rPr>
        <w:i/>
        <w:sz w:val="16"/>
        <w:szCs w:val="16"/>
        <w:lang w:val="hu-HU"/>
      </w:rPr>
      <w:t>No</w:t>
    </w:r>
    <w:proofErr w:type="gramEnd"/>
    <w:r w:rsidR="00AD3378" w:rsidRPr="004E29E3">
      <w:rPr>
        <w:i/>
        <w:sz w:val="16"/>
        <w:szCs w:val="16"/>
        <w:lang w:val="hu-HU"/>
      </w:rPr>
      <w:t xml:space="preserve">. </w:t>
    </w:r>
    <w:r w:rsidR="00AD3378">
      <w:rPr>
        <w:i/>
        <w:sz w:val="16"/>
        <w:szCs w:val="16"/>
        <w:lang w:val="hu-HU"/>
      </w:rPr>
      <w:t>Y</w:t>
    </w:r>
    <w:r w:rsidR="00AD3378" w:rsidRPr="004E29E3">
      <w:rPr>
        <w:i/>
        <w:sz w:val="16"/>
        <w:szCs w:val="16"/>
        <w:lang w:val="hu-HU"/>
      </w:rPr>
      <w:t xml:space="preserve">., pp. </w:t>
    </w:r>
    <w:proofErr w:type="spellStart"/>
    <w:r w:rsidR="00AD3378">
      <w:rPr>
        <w:i/>
        <w:sz w:val="16"/>
        <w:szCs w:val="16"/>
        <w:lang w:val="hu-HU"/>
      </w:rPr>
      <w:t>xx</w:t>
    </w:r>
    <w:r w:rsidR="00AD3378" w:rsidRPr="004E29E3">
      <w:rPr>
        <w:i/>
        <w:sz w:val="16"/>
        <w:szCs w:val="16"/>
        <w:lang w:val="hu-HU"/>
      </w:rPr>
      <w:t>-</w:t>
    </w:r>
    <w:r w:rsidR="00AD3378">
      <w:rPr>
        <w:i/>
        <w:sz w:val="16"/>
        <w:szCs w:val="16"/>
        <w:lang w:val="hu-HU"/>
      </w:rPr>
      <w:t>yy</w:t>
    </w:r>
    <w:proofErr w:type="spellEnd"/>
    <w:r w:rsidR="00AD3378">
      <w:rPr>
        <w:i/>
        <w:sz w:val="16"/>
        <w:szCs w:val="16"/>
        <w:lang w:val="hu-HU"/>
      </w:rPr>
      <w:t xml:space="preserve">, </w:t>
    </w:r>
    <w:r w:rsidR="00AD3378" w:rsidRPr="004E29E3">
      <w:rPr>
        <w:i/>
        <w:sz w:val="16"/>
        <w:szCs w:val="16"/>
        <w:lang w:val="hu-HU"/>
      </w:rPr>
      <w:t>20</w:t>
    </w:r>
    <w:r w:rsidR="00920BDF">
      <w:rPr>
        <w:i/>
        <w:sz w:val="16"/>
        <w:szCs w:val="16"/>
        <w:lang w:val="hu-HU"/>
      </w:rPr>
      <w:t>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Rcsostblza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9"/>
      <w:gridCol w:w="2190"/>
      <w:gridCol w:w="4439"/>
    </w:tblGrid>
    <w:tr w:rsidR="00AD3378" w:rsidTr="00AD3378">
      <w:tc>
        <w:tcPr>
          <w:tcW w:w="459" w:type="dxa"/>
        </w:tcPr>
        <w:p w:rsidR="00AD3378" w:rsidRDefault="00AD3378" w:rsidP="00AD3378">
          <w:pPr>
            <w:pStyle w:val="lfej"/>
            <w:spacing w:before="0"/>
            <w:ind w:left="34" w:firstLine="0"/>
            <w:jc w:val="left"/>
            <w:rPr>
              <w:i/>
              <w:noProof/>
              <w:sz w:val="16"/>
              <w:lang w:val="hu-HU"/>
            </w:rPr>
          </w:pPr>
          <w:r>
            <w:rPr>
              <w:i/>
              <w:noProof/>
              <w:sz w:val="16"/>
              <w:lang w:val="hu-HU"/>
            </w:rPr>
            <w:drawing>
              <wp:inline distT="0" distB="0" distL="0" distR="0" wp14:anchorId="2885437E" wp14:editId="1B7B09A0">
                <wp:extent cx="215961" cy="360000"/>
                <wp:effectExtent l="0" t="0" r="0" b="254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J_logo_01_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1" cy="360000"/>
                        </a:xfrm>
                        <a:prstGeom prst="rect">
                          <a:avLst/>
                        </a:prstGeom>
                      </pic:spPr>
                    </pic:pic>
                  </a:graphicData>
                </a:graphic>
              </wp:inline>
            </w:drawing>
          </w:r>
        </w:p>
      </w:tc>
      <w:tc>
        <w:tcPr>
          <w:tcW w:w="2190" w:type="dxa"/>
        </w:tcPr>
        <w:p w:rsidR="00AD3378" w:rsidRDefault="00AD3378" w:rsidP="00AD3378">
          <w:pPr>
            <w:pStyle w:val="lfej"/>
            <w:spacing w:before="0"/>
            <w:ind w:firstLine="0"/>
            <w:jc w:val="left"/>
            <w:rPr>
              <w:i/>
              <w:sz w:val="16"/>
            </w:rPr>
          </w:pPr>
          <w:proofErr w:type="spellStart"/>
          <w:r>
            <w:rPr>
              <w:i/>
              <w:sz w:val="16"/>
            </w:rPr>
            <w:t>Acta</w:t>
          </w:r>
          <w:proofErr w:type="spellEnd"/>
          <w:r>
            <w:rPr>
              <w:i/>
              <w:sz w:val="16"/>
            </w:rPr>
            <w:br/>
          </w:r>
          <w:proofErr w:type="spellStart"/>
          <w:r>
            <w:rPr>
              <w:i/>
              <w:sz w:val="16"/>
            </w:rPr>
            <w:t>Technica</w:t>
          </w:r>
          <w:proofErr w:type="spellEnd"/>
          <w:r>
            <w:rPr>
              <w:i/>
              <w:sz w:val="16"/>
            </w:rPr>
            <w:br/>
          </w:r>
          <w:proofErr w:type="spellStart"/>
          <w:r w:rsidRPr="004E29E3">
            <w:rPr>
              <w:i/>
              <w:sz w:val="16"/>
            </w:rPr>
            <w:t>Jaurinensis</w:t>
          </w:r>
          <w:proofErr w:type="spellEnd"/>
        </w:p>
      </w:tc>
      <w:tc>
        <w:tcPr>
          <w:tcW w:w="4439" w:type="dxa"/>
        </w:tcPr>
        <w:p w:rsidR="00AD3378" w:rsidRPr="004E29E3" w:rsidRDefault="00AD3378" w:rsidP="00AD3378">
          <w:pPr>
            <w:pStyle w:val="lfej"/>
            <w:tabs>
              <w:tab w:val="right" w:pos="7088"/>
            </w:tabs>
            <w:spacing w:before="0"/>
            <w:ind w:left="567" w:firstLine="0"/>
            <w:jc w:val="right"/>
            <w:rPr>
              <w:i/>
              <w:sz w:val="16"/>
            </w:rPr>
          </w:pPr>
          <w:r w:rsidRPr="004E29E3">
            <w:rPr>
              <w:i/>
              <w:sz w:val="16"/>
            </w:rPr>
            <w:t xml:space="preserve">Vol. </w:t>
          </w:r>
          <w:r>
            <w:rPr>
              <w:i/>
              <w:sz w:val="16"/>
            </w:rPr>
            <w:t>X</w:t>
          </w:r>
          <w:r w:rsidRPr="004E29E3">
            <w:rPr>
              <w:i/>
              <w:sz w:val="16"/>
            </w:rPr>
            <w:t xml:space="preserve">., </w:t>
          </w:r>
          <w:proofErr w:type="spellStart"/>
          <w:r w:rsidRPr="004E29E3">
            <w:rPr>
              <w:i/>
              <w:sz w:val="16"/>
            </w:rPr>
            <w:t>No.</w:t>
          </w:r>
          <w:r>
            <w:rPr>
              <w:i/>
              <w:sz w:val="16"/>
            </w:rPr>
            <w:t>Y</w:t>
          </w:r>
          <w:proofErr w:type="spellEnd"/>
          <w:r w:rsidRPr="004E29E3">
            <w:rPr>
              <w:i/>
              <w:sz w:val="16"/>
            </w:rPr>
            <w:t xml:space="preserve">., pp. </w:t>
          </w:r>
          <w:r>
            <w:rPr>
              <w:i/>
              <w:sz w:val="16"/>
            </w:rPr>
            <w:t>xx</w:t>
          </w:r>
          <w:r w:rsidRPr="004E29E3">
            <w:rPr>
              <w:i/>
              <w:sz w:val="16"/>
            </w:rPr>
            <w:t>-</w:t>
          </w:r>
          <w:proofErr w:type="spellStart"/>
          <w:r>
            <w:rPr>
              <w:i/>
              <w:sz w:val="16"/>
            </w:rPr>
            <w:t>yy</w:t>
          </w:r>
          <w:proofErr w:type="spellEnd"/>
          <w:r w:rsidRPr="004E29E3">
            <w:rPr>
              <w:i/>
              <w:sz w:val="16"/>
            </w:rPr>
            <w:t>,</w:t>
          </w:r>
          <w:r w:rsidR="00920BDF">
            <w:rPr>
              <w:i/>
              <w:sz w:val="16"/>
            </w:rPr>
            <w:t xml:space="preserve"> 2014</w:t>
          </w:r>
        </w:p>
        <w:p w:rsidR="00AD3378" w:rsidRPr="004E29E3" w:rsidRDefault="00AD3378" w:rsidP="00AD3378">
          <w:pPr>
            <w:pStyle w:val="lfej"/>
            <w:tabs>
              <w:tab w:val="clear" w:pos="4536"/>
              <w:tab w:val="clear" w:pos="9072"/>
              <w:tab w:val="left" w:pos="2880"/>
            </w:tabs>
            <w:spacing w:before="0"/>
            <w:ind w:left="567" w:firstLine="0"/>
            <w:jc w:val="right"/>
            <w:rPr>
              <w:i/>
              <w:sz w:val="16"/>
            </w:rPr>
          </w:pPr>
          <w:r w:rsidRPr="004E29E3">
            <w:rPr>
              <w:i/>
              <w:sz w:val="16"/>
            </w:rPr>
            <w:t>DOI: 10.14513/actatechjaur.v</w:t>
          </w:r>
          <w:r>
            <w:rPr>
              <w:i/>
              <w:sz w:val="16"/>
            </w:rPr>
            <w:t>X.nY</w:t>
          </w:r>
          <w:r w:rsidRPr="004E29E3">
            <w:rPr>
              <w:i/>
              <w:sz w:val="16"/>
            </w:rPr>
            <w:t>.</w:t>
          </w:r>
          <w:r>
            <w:rPr>
              <w:i/>
              <w:sz w:val="16"/>
            </w:rPr>
            <w:t>000</w:t>
          </w:r>
        </w:p>
        <w:p w:rsidR="00AD3378" w:rsidRPr="00C90614" w:rsidRDefault="00AD3378" w:rsidP="00AD3378">
          <w:pPr>
            <w:pStyle w:val="lfej"/>
            <w:tabs>
              <w:tab w:val="right" w:pos="7088"/>
            </w:tabs>
            <w:spacing w:before="0"/>
            <w:ind w:left="567" w:firstLine="0"/>
            <w:jc w:val="right"/>
          </w:pPr>
          <w:r w:rsidRPr="004E29E3">
            <w:rPr>
              <w:i/>
              <w:sz w:val="16"/>
            </w:rPr>
            <w:t>Available online at acta.sze.hu</w:t>
          </w:r>
        </w:p>
      </w:tc>
    </w:tr>
  </w:tbl>
  <w:p w:rsidR="00AD3378" w:rsidRPr="00813C91" w:rsidRDefault="00AD3378" w:rsidP="00813C91">
    <w:pPr>
      <w:pStyle w:val="lfej"/>
      <w:tabs>
        <w:tab w:val="right" w:pos="7088"/>
      </w:tabs>
      <w:spacing w:before="0"/>
      <w:ind w:firstLine="0"/>
      <w:jc w:val="left"/>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F2CF0A"/>
    <w:lvl w:ilvl="0">
      <w:start w:val="1"/>
      <w:numFmt w:val="decimal"/>
      <w:lvlText w:val="%1."/>
      <w:lvlJc w:val="left"/>
      <w:pPr>
        <w:tabs>
          <w:tab w:val="num" w:pos="1492"/>
        </w:tabs>
        <w:ind w:left="1492" w:hanging="360"/>
      </w:pPr>
    </w:lvl>
  </w:abstractNum>
  <w:abstractNum w:abstractNumId="1">
    <w:nsid w:val="FFFFFF7D"/>
    <w:multiLevelType w:val="singleLevel"/>
    <w:tmpl w:val="294EEAB8"/>
    <w:lvl w:ilvl="0">
      <w:start w:val="1"/>
      <w:numFmt w:val="decimal"/>
      <w:lvlText w:val="%1."/>
      <w:lvlJc w:val="left"/>
      <w:pPr>
        <w:tabs>
          <w:tab w:val="num" w:pos="1209"/>
        </w:tabs>
        <w:ind w:left="1209" w:hanging="360"/>
      </w:pPr>
    </w:lvl>
  </w:abstractNum>
  <w:abstractNum w:abstractNumId="2">
    <w:nsid w:val="FFFFFF7E"/>
    <w:multiLevelType w:val="singleLevel"/>
    <w:tmpl w:val="3B9E65EA"/>
    <w:lvl w:ilvl="0">
      <w:start w:val="1"/>
      <w:numFmt w:val="decimal"/>
      <w:lvlText w:val="%1."/>
      <w:lvlJc w:val="left"/>
      <w:pPr>
        <w:tabs>
          <w:tab w:val="num" w:pos="926"/>
        </w:tabs>
        <w:ind w:left="926" w:hanging="360"/>
      </w:pPr>
    </w:lvl>
  </w:abstractNum>
  <w:abstractNum w:abstractNumId="3">
    <w:nsid w:val="FFFFFF7F"/>
    <w:multiLevelType w:val="singleLevel"/>
    <w:tmpl w:val="72522628"/>
    <w:lvl w:ilvl="0">
      <w:start w:val="1"/>
      <w:numFmt w:val="decimal"/>
      <w:lvlText w:val="%1."/>
      <w:lvlJc w:val="left"/>
      <w:pPr>
        <w:tabs>
          <w:tab w:val="num" w:pos="643"/>
        </w:tabs>
        <w:ind w:left="643" w:hanging="360"/>
      </w:pPr>
    </w:lvl>
  </w:abstractNum>
  <w:abstractNum w:abstractNumId="4">
    <w:nsid w:val="FFFFFF80"/>
    <w:multiLevelType w:val="singleLevel"/>
    <w:tmpl w:val="1CC86DB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A44D9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140242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F144A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E2A091A"/>
    <w:lvl w:ilvl="0">
      <w:start w:val="1"/>
      <w:numFmt w:val="decimal"/>
      <w:lvlText w:val="%1."/>
      <w:lvlJc w:val="left"/>
      <w:pPr>
        <w:tabs>
          <w:tab w:val="num" w:pos="360"/>
        </w:tabs>
        <w:ind w:left="360" w:hanging="360"/>
      </w:pPr>
    </w:lvl>
  </w:abstractNum>
  <w:abstractNum w:abstractNumId="9">
    <w:nsid w:val="FFFFFF89"/>
    <w:multiLevelType w:val="singleLevel"/>
    <w:tmpl w:val="E7648C74"/>
    <w:lvl w:ilvl="0">
      <w:start w:val="1"/>
      <w:numFmt w:val="bullet"/>
      <w:lvlText w:val="•"/>
      <w:lvlJc w:val="left"/>
      <w:pPr>
        <w:tabs>
          <w:tab w:val="num" w:pos="340"/>
        </w:tabs>
        <w:ind w:left="340" w:hanging="340"/>
      </w:pPr>
      <w:rPr>
        <w:rFonts w:hint="default"/>
      </w:rPr>
    </w:lvl>
  </w:abstractNum>
  <w:abstractNum w:abstractNumId="10">
    <w:nsid w:val="065103E6"/>
    <w:multiLevelType w:val="hybridMultilevel"/>
    <w:tmpl w:val="72DE2E3A"/>
    <w:lvl w:ilvl="0" w:tplc="FFDEB55C">
      <w:start w:val="1"/>
      <w:numFmt w:val="bullet"/>
      <w:lvlText w:val="•"/>
      <w:lvlJc w:val="left"/>
      <w:pPr>
        <w:tabs>
          <w:tab w:val="num" w:pos="340"/>
        </w:tabs>
        <w:ind w:left="340" w:hanging="340"/>
      </w:pPr>
      <w:rPr>
        <w:rFonts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nsid w:val="11E82D44"/>
    <w:multiLevelType w:val="multilevel"/>
    <w:tmpl w:val="F672080A"/>
    <w:lvl w:ilvl="0">
      <w:start w:val="1"/>
      <w:numFmt w:val="bullet"/>
      <w:lvlText w:val="•"/>
      <w:lvlJc w:val="left"/>
      <w:pPr>
        <w:tabs>
          <w:tab w:val="num" w:pos="340"/>
        </w:tabs>
        <w:ind w:left="340" w:hanging="340"/>
      </w:pPr>
      <w:rPr>
        <w:rFont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2160A53"/>
    <w:multiLevelType w:val="hybridMultilevel"/>
    <w:tmpl w:val="69069198"/>
    <w:lvl w:ilvl="0" w:tplc="DC38146A">
      <w:start w:val="1"/>
      <w:numFmt w:val="decimal"/>
      <w:lvlText w:val="%1."/>
      <w:lvlJc w:val="left"/>
      <w:pPr>
        <w:tabs>
          <w:tab w:val="num" w:pos="530"/>
        </w:tabs>
        <w:ind w:left="530" w:hanging="360"/>
      </w:pPr>
      <w:rPr>
        <w:rFonts w:hint="default"/>
      </w:rPr>
    </w:lvl>
    <w:lvl w:ilvl="1" w:tplc="040E0019" w:tentative="1">
      <w:start w:val="1"/>
      <w:numFmt w:val="lowerLetter"/>
      <w:lvlText w:val="%2."/>
      <w:lvlJc w:val="left"/>
      <w:pPr>
        <w:tabs>
          <w:tab w:val="num" w:pos="1250"/>
        </w:tabs>
        <w:ind w:left="1250" w:hanging="360"/>
      </w:pPr>
    </w:lvl>
    <w:lvl w:ilvl="2" w:tplc="040E001B" w:tentative="1">
      <w:start w:val="1"/>
      <w:numFmt w:val="lowerRoman"/>
      <w:lvlText w:val="%3."/>
      <w:lvlJc w:val="right"/>
      <w:pPr>
        <w:tabs>
          <w:tab w:val="num" w:pos="1970"/>
        </w:tabs>
        <w:ind w:left="1970" w:hanging="180"/>
      </w:pPr>
    </w:lvl>
    <w:lvl w:ilvl="3" w:tplc="040E000F" w:tentative="1">
      <w:start w:val="1"/>
      <w:numFmt w:val="decimal"/>
      <w:lvlText w:val="%4."/>
      <w:lvlJc w:val="left"/>
      <w:pPr>
        <w:tabs>
          <w:tab w:val="num" w:pos="2690"/>
        </w:tabs>
        <w:ind w:left="2690" w:hanging="360"/>
      </w:pPr>
    </w:lvl>
    <w:lvl w:ilvl="4" w:tplc="040E0019" w:tentative="1">
      <w:start w:val="1"/>
      <w:numFmt w:val="lowerLetter"/>
      <w:lvlText w:val="%5."/>
      <w:lvlJc w:val="left"/>
      <w:pPr>
        <w:tabs>
          <w:tab w:val="num" w:pos="3410"/>
        </w:tabs>
        <w:ind w:left="3410" w:hanging="360"/>
      </w:pPr>
    </w:lvl>
    <w:lvl w:ilvl="5" w:tplc="040E001B" w:tentative="1">
      <w:start w:val="1"/>
      <w:numFmt w:val="lowerRoman"/>
      <w:lvlText w:val="%6."/>
      <w:lvlJc w:val="right"/>
      <w:pPr>
        <w:tabs>
          <w:tab w:val="num" w:pos="4130"/>
        </w:tabs>
        <w:ind w:left="4130" w:hanging="180"/>
      </w:pPr>
    </w:lvl>
    <w:lvl w:ilvl="6" w:tplc="040E000F" w:tentative="1">
      <w:start w:val="1"/>
      <w:numFmt w:val="decimal"/>
      <w:lvlText w:val="%7."/>
      <w:lvlJc w:val="left"/>
      <w:pPr>
        <w:tabs>
          <w:tab w:val="num" w:pos="4850"/>
        </w:tabs>
        <w:ind w:left="4850" w:hanging="360"/>
      </w:pPr>
    </w:lvl>
    <w:lvl w:ilvl="7" w:tplc="040E0019" w:tentative="1">
      <w:start w:val="1"/>
      <w:numFmt w:val="lowerLetter"/>
      <w:lvlText w:val="%8."/>
      <w:lvlJc w:val="left"/>
      <w:pPr>
        <w:tabs>
          <w:tab w:val="num" w:pos="5570"/>
        </w:tabs>
        <w:ind w:left="5570" w:hanging="360"/>
      </w:pPr>
    </w:lvl>
    <w:lvl w:ilvl="8" w:tplc="040E001B" w:tentative="1">
      <w:start w:val="1"/>
      <w:numFmt w:val="lowerRoman"/>
      <w:lvlText w:val="%9."/>
      <w:lvlJc w:val="right"/>
      <w:pPr>
        <w:tabs>
          <w:tab w:val="num" w:pos="6290"/>
        </w:tabs>
        <w:ind w:left="6290" w:hanging="180"/>
      </w:pPr>
    </w:lvl>
  </w:abstractNum>
  <w:abstractNum w:abstractNumId="13">
    <w:nsid w:val="13486762"/>
    <w:multiLevelType w:val="hybridMultilevel"/>
    <w:tmpl w:val="164CA81C"/>
    <w:lvl w:ilvl="0" w:tplc="D3DAD5AA">
      <w:start w:val="1"/>
      <w:numFmt w:val="bullet"/>
      <w:pStyle w:val="FelsorolsAltF"/>
      <w:lvlText w:val="•"/>
      <w:lvlJc w:val="left"/>
      <w:pPr>
        <w:tabs>
          <w:tab w:val="num" w:pos="340"/>
        </w:tabs>
        <w:ind w:left="340" w:hanging="340"/>
      </w:pPr>
      <w:rPr>
        <w:rFonts w:cs="Times New Roman"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nsid w:val="1B8B5F25"/>
    <w:multiLevelType w:val="hybridMultilevel"/>
    <w:tmpl w:val="2E282F56"/>
    <w:lvl w:ilvl="0" w:tplc="6CE89B38">
      <w:start w:val="1"/>
      <w:numFmt w:val="upperLetter"/>
      <w:lvlText w:val="%1."/>
      <w:lvlJc w:val="left"/>
      <w:pPr>
        <w:ind w:left="890" w:hanging="360"/>
      </w:pPr>
      <w:rPr>
        <w:rFonts w:hint="default"/>
      </w:rPr>
    </w:lvl>
    <w:lvl w:ilvl="1" w:tplc="040E0019" w:tentative="1">
      <w:start w:val="1"/>
      <w:numFmt w:val="lowerLetter"/>
      <w:lvlText w:val="%2."/>
      <w:lvlJc w:val="left"/>
      <w:pPr>
        <w:ind w:left="1610" w:hanging="360"/>
      </w:pPr>
    </w:lvl>
    <w:lvl w:ilvl="2" w:tplc="040E001B" w:tentative="1">
      <w:start w:val="1"/>
      <w:numFmt w:val="lowerRoman"/>
      <w:lvlText w:val="%3."/>
      <w:lvlJc w:val="right"/>
      <w:pPr>
        <w:ind w:left="2330" w:hanging="180"/>
      </w:pPr>
    </w:lvl>
    <w:lvl w:ilvl="3" w:tplc="040E000F" w:tentative="1">
      <w:start w:val="1"/>
      <w:numFmt w:val="decimal"/>
      <w:lvlText w:val="%4."/>
      <w:lvlJc w:val="left"/>
      <w:pPr>
        <w:ind w:left="3050" w:hanging="360"/>
      </w:pPr>
    </w:lvl>
    <w:lvl w:ilvl="4" w:tplc="040E0019" w:tentative="1">
      <w:start w:val="1"/>
      <w:numFmt w:val="lowerLetter"/>
      <w:lvlText w:val="%5."/>
      <w:lvlJc w:val="left"/>
      <w:pPr>
        <w:ind w:left="3770" w:hanging="360"/>
      </w:pPr>
    </w:lvl>
    <w:lvl w:ilvl="5" w:tplc="040E001B" w:tentative="1">
      <w:start w:val="1"/>
      <w:numFmt w:val="lowerRoman"/>
      <w:lvlText w:val="%6."/>
      <w:lvlJc w:val="right"/>
      <w:pPr>
        <w:ind w:left="4490" w:hanging="180"/>
      </w:pPr>
    </w:lvl>
    <w:lvl w:ilvl="6" w:tplc="040E000F" w:tentative="1">
      <w:start w:val="1"/>
      <w:numFmt w:val="decimal"/>
      <w:lvlText w:val="%7."/>
      <w:lvlJc w:val="left"/>
      <w:pPr>
        <w:ind w:left="5210" w:hanging="360"/>
      </w:pPr>
    </w:lvl>
    <w:lvl w:ilvl="7" w:tplc="040E0019" w:tentative="1">
      <w:start w:val="1"/>
      <w:numFmt w:val="lowerLetter"/>
      <w:lvlText w:val="%8."/>
      <w:lvlJc w:val="left"/>
      <w:pPr>
        <w:ind w:left="5930" w:hanging="360"/>
      </w:pPr>
    </w:lvl>
    <w:lvl w:ilvl="8" w:tplc="040E001B" w:tentative="1">
      <w:start w:val="1"/>
      <w:numFmt w:val="lowerRoman"/>
      <w:lvlText w:val="%9."/>
      <w:lvlJc w:val="right"/>
      <w:pPr>
        <w:ind w:left="6650" w:hanging="180"/>
      </w:pPr>
    </w:lvl>
  </w:abstractNum>
  <w:abstractNum w:abstractNumId="15">
    <w:nsid w:val="1BFC4BF1"/>
    <w:multiLevelType w:val="hybridMultilevel"/>
    <w:tmpl w:val="0C2C5086"/>
    <w:lvl w:ilvl="0" w:tplc="BDBC90DE">
      <w:start w:val="1"/>
      <w:numFmt w:val="decimal"/>
      <w:pStyle w:val="referencesszamozas"/>
      <w:lvlText w:val="[%1]"/>
      <w:lvlJc w:val="left"/>
      <w:pPr>
        <w:ind w:left="720" w:hanging="360"/>
      </w:pPr>
      <w:rPr>
        <w:rFonts w:ascii="Times New Roman" w:hAnsi="Times New Roman" w:hint="default"/>
        <w:b w:val="0"/>
        <w:i w:val="0"/>
        <w:sz w:val="2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339812C2"/>
    <w:multiLevelType w:val="hybridMultilevel"/>
    <w:tmpl w:val="BD18C312"/>
    <w:lvl w:ilvl="0" w:tplc="CB62026C">
      <w:start w:val="1"/>
      <w:numFmt w:val="decimal"/>
      <w:pStyle w:val="irodalom"/>
      <w:lvlText w:val="[%1]"/>
      <w:lvlJc w:val="left"/>
      <w:pPr>
        <w:tabs>
          <w:tab w:val="num" w:pos="425"/>
        </w:tabs>
        <w:ind w:left="425" w:hanging="425"/>
      </w:pPr>
      <w:rPr>
        <w:rFonts w:hint="default"/>
        <w:b w:val="0"/>
        <w:i w:val="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7">
    <w:nsid w:val="38F01DD7"/>
    <w:multiLevelType w:val="multilevel"/>
    <w:tmpl w:val="FD425D94"/>
    <w:lvl w:ilvl="0">
      <w:start w:val="1"/>
      <w:numFmt w:val="decimal"/>
      <w:pStyle w:val="Cmsor1"/>
      <w:suff w:val="space"/>
      <w:lvlText w:val="%1."/>
      <w:lvlJc w:val="left"/>
      <w:pPr>
        <w:ind w:left="57" w:hanging="57"/>
      </w:pPr>
      <w:rPr>
        <w:rFonts w:hint="default"/>
      </w:rPr>
    </w:lvl>
    <w:lvl w:ilvl="1">
      <w:start w:val="1"/>
      <w:numFmt w:val="decimal"/>
      <w:pStyle w:val="Cmsor2"/>
      <w:suff w:val="space"/>
      <w:lvlText w:val="%1.%2."/>
      <w:lvlJc w:val="left"/>
      <w:pPr>
        <w:ind w:left="792" w:hanging="792"/>
      </w:pPr>
      <w:rPr>
        <w:rFonts w:hint="default"/>
      </w:rPr>
    </w:lvl>
    <w:lvl w:ilvl="2">
      <w:start w:val="1"/>
      <w:numFmt w:val="decimal"/>
      <w:pStyle w:val="Cmsor3"/>
      <w:suff w:val="space"/>
      <w:lvlText w:val="%1.%2.%3."/>
      <w:lvlJc w:val="left"/>
      <w:pPr>
        <w:ind w:left="1224" w:hanging="1224"/>
      </w:pPr>
      <w:rPr>
        <w:rFonts w:hint="default"/>
      </w:rPr>
    </w:lvl>
    <w:lvl w:ilvl="3">
      <w:start w:val="1"/>
      <w:numFmt w:val="decimal"/>
      <w:pStyle w:val="Cmsor4"/>
      <w:suff w:val="space"/>
      <w:lvlText w:val="%1.%2.%3.%4."/>
      <w:lvlJc w:val="left"/>
      <w:pPr>
        <w:ind w:left="1728" w:hanging="172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39454B83"/>
    <w:multiLevelType w:val="hybridMultilevel"/>
    <w:tmpl w:val="598EF392"/>
    <w:lvl w:ilvl="0" w:tplc="7CF4075A">
      <w:start w:val="1"/>
      <w:numFmt w:val="decimal"/>
      <w:pStyle w:val="ListaAltL"/>
      <w:lvlText w:val="%1."/>
      <w:lvlJc w:val="left"/>
      <w:pPr>
        <w:tabs>
          <w:tab w:val="num" w:pos="1004"/>
        </w:tabs>
        <w:ind w:left="1004" w:hanging="360"/>
      </w:pPr>
    </w:lvl>
    <w:lvl w:ilvl="1" w:tplc="040E0019" w:tentative="1">
      <w:start w:val="1"/>
      <w:numFmt w:val="lowerLetter"/>
      <w:lvlText w:val="%2."/>
      <w:lvlJc w:val="left"/>
      <w:pPr>
        <w:tabs>
          <w:tab w:val="num" w:pos="1724"/>
        </w:tabs>
        <w:ind w:left="1724" w:hanging="360"/>
      </w:pPr>
    </w:lvl>
    <w:lvl w:ilvl="2" w:tplc="040E001B" w:tentative="1">
      <w:start w:val="1"/>
      <w:numFmt w:val="lowerRoman"/>
      <w:lvlText w:val="%3."/>
      <w:lvlJc w:val="right"/>
      <w:pPr>
        <w:tabs>
          <w:tab w:val="num" w:pos="2444"/>
        </w:tabs>
        <w:ind w:left="2444" w:hanging="180"/>
      </w:pPr>
    </w:lvl>
    <w:lvl w:ilvl="3" w:tplc="040E000F" w:tentative="1">
      <w:start w:val="1"/>
      <w:numFmt w:val="decimal"/>
      <w:lvlText w:val="%4."/>
      <w:lvlJc w:val="left"/>
      <w:pPr>
        <w:tabs>
          <w:tab w:val="num" w:pos="3164"/>
        </w:tabs>
        <w:ind w:left="3164" w:hanging="360"/>
      </w:pPr>
    </w:lvl>
    <w:lvl w:ilvl="4" w:tplc="040E0019" w:tentative="1">
      <w:start w:val="1"/>
      <w:numFmt w:val="lowerLetter"/>
      <w:lvlText w:val="%5."/>
      <w:lvlJc w:val="left"/>
      <w:pPr>
        <w:tabs>
          <w:tab w:val="num" w:pos="3884"/>
        </w:tabs>
        <w:ind w:left="3884" w:hanging="360"/>
      </w:pPr>
    </w:lvl>
    <w:lvl w:ilvl="5" w:tplc="040E001B" w:tentative="1">
      <w:start w:val="1"/>
      <w:numFmt w:val="lowerRoman"/>
      <w:lvlText w:val="%6."/>
      <w:lvlJc w:val="right"/>
      <w:pPr>
        <w:tabs>
          <w:tab w:val="num" w:pos="4604"/>
        </w:tabs>
        <w:ind w:left="4604" w:hanging="180"/>
      </w:pPr>
    </w:lvl>
    <w:lvl w:ilvl="6" w:tplc="040E000F" w:tentative="1">
      <w:start w:val="1"/>
      <w:numFmt w:val="decimal"/>
      <w:lvlText w:val="%7."/>
      <w:lvlJc w:val="left"/>
      <w:pPr>
        <w:tabs>
          <w:tab w:val="num" w:pos="5324"/>
        </w:tabs>
        <w:ind w:left="5324" w:hanging="360"/>
      </w:pPr>
    </w:lvl>
    <w:lvl w:ilvl="7" w:tplc="040E0019" w:tentative="1">
      <w:start w:val="1"/>
      <w:numFmt w:val="lowerLetter"/>
      <w:lvlText w:val="%8."/>
      <w:lvlJc w:val="left"/>
      <w:pPr>
        <w:tabs>
          <w:tab w:val="num" w:pos="6044"/>
        </w:tabs>
        <w:ind w:left="6044" w:hanging="360"/>
      </w:pPr>
    </w:lvl>
    <w:lvl w:ilvl="8" w:tplc="040E001B" w:tentative="1">
      <w:start w:val="1"/>
      <w:numFmt w:val="lowerRoman"/>
      <w:lvlText w:val="%9."/>
      <w:lvlJc w:val="right"/>
      <w:pPr>
        <w:tabs>
          <w:tab w:val="num" w:pos="6764"/>
        </w:tabs>
        <w:ind w:left="6764" w:hanging="180"/>
      </w:pPr>
    </w:lvl>
  </w:abstractNum>
  <w:abstractNum w:abstractNumId="19">
    <w:nsid w:val="3B8231CD"/>
    <w:multiLevelType w:val="hybridMultilevel"/>
    <w:tmpl w:val="A126DC4C"/>
    <w:lvl w:ilvl="0" w:tplc="2786888A">
      <w:start w:val="1"/>
      <w:numFmt w:val="bullet"/>
      <w:lvlText w:val=""/>
      <w:lvlJc w:val="left"/>
      <w:pPr>
        <w:tabs>
          <w:tab w:val="num" w:pos="720"/>
        </w:tabs>
        <w:ind w:left="720" w:hanging="360"/>
      </w:pPr>
      <w:rPr>
        <w:rFonts w:ascii="Symbol" w:hAnsi="Symbol" w:hint="default"/>
      </w:rPr>
    </w:lvl>
    <w:lvl w:ilvl="1" w:tplc="8BB2AA4C" w:tentative="1">
      <w:start w:val="1"/>
      <w:numFmt w:val="bullet"/>
      <w:lvlText w:val="o"/>
      <w:lvlJc w:val="left"/>
      <w:pPr>
        <w:tabs>
          <w:tab w:val="num" w:pos="1440"/>
        </w:tabs>
        <w:ind w:left="1440" w:hanging="360"/>
      </w:pPr>
      <w:rPr>
        <w:rFonts w:ascii="Courier New" w:hAnsi="Courier New" w:hint="default"/>
      </w:rPr>
    </w:lvl>
    <w:lvl w:ilvl="2" w:tplc="930A5E26" w:tentative="1">
      <w:start w:val="1"/>
      <w:numFmt w:val="bullet"/>
      <w:lvlText w:val=""/>
      <w:lvlJc w:val="left"/>
      <w:pPr>
        <w:tabs>
          <w:tab w:val="num" w:pos="2160"/>
        </w:tabs>
        <w:ind w:left="2160" w:hanging="360"/>
      </w:pPr>
      <w:rPr>
        <w:rFonts w:ascii="Wingdings" w:hAnsi="Wingdings" w:hint="default"/>
      </w:rPr>
    </w:lvl>
    <w:lvl w:ilvl="3" w:tplc="2C04F5E0" w:tentative="1">
      <w:start w:val="1"/>
      <w:numFmt w:val="bullet"/>
      <w:lvlText w:val=""/>
      <w:lvlJc w:val="left"/>
      <w:pPr>
        <w:tabs>
          <w:tab w:val="num" w:pos="2880"/>
        </w:tabs>
        <w:ind w:left="2880" w:hanging="360"/>
      </w:pPr>
      <w:rPr>
        <w:rFonts w:ascii="Symbol" w:hAnsi="Symbol" w:hint="default"/>
      </w:rPr>
    </w:lvl>
    <w:lvl w:ilvl="4" w:tplc="229AF048" w:tentative="1">
      <w:start w:val="1"/>
      <w:numFmt w:val="bullet"/>
      <w:lvlText w:val="o"/>
      <w:lvlJc w:val="left"/>
      <w:pPr>
        <w:tabs>
          <w:tab w:val="num" w:pos="3600"/>
        </w:tabs>
        <w:ind w:left="3600" w:hanging="360"/>
      </w:pPr>
      <w:rPr>
        <w:rFonts w:ascii="Courier New" w:hAnsi="Courier New" w:hint="default"/>
      </w:rPr>
    </w:lvl>
    <w:lvl w:ilvl="5" w:tplc="820C9D2A" w:tentative="1">
      <w:start w:val="1"/>
      <w:numFmt w:val="bullet"/>
      <w:lvlText w:val=""/>
      <w:lvlJc w:val="left"/>
      <w:pPr>
        <w:tabs>
          <w:tab w:val="num" w:pos="4320"/>
        </w:tabs>
        <w:ind w:left="4320" w:hanging="360"/>
      </w:pPr>
      <w:rPr>
        <w:rFonts w:ascii="Wingdings" w:hAnsi="Wingdings" w:hint="default"/>
      </w:rPr>
    </w:lvl>
    <w:lvl w:ilvl="6" w:tplc="F342CB2C" w:tentative="1">
      <w:start w:val="1"/>
      <w:numFmt w:val="bullet"/>
      <w:lvlText w:val=""/>
      <w:lvlJc w:val="left"/>
      <w:pPr>
        <w:tabs>
          <w:tab w:val="num" w:pos="5040"/>
        </w:tabs>
        <w:ind w:left="5040" w:hanging="360"/>
      </w:pPr>
      <w:rPr>
        <w:rFonts w:ascii="Symbol" w:hAnsi="Symbol" w:hint="default"/>
      </w:rPr>
    </w:lvl>
    <w:lvl w:ilvl="7" w:tplc="F968AD0C" w:tentative="1">
      <w:start w:val="1"/>
      <w:numFmt w:val="bullet"/>
      <w:lvlText w:val="o"/>
      <w:lvlJc w:val="left"/>
      <w:pPr>
        <w:tabs>
          <w:tab w:val="num" w:pos="5760"/>
        </w:tabs>
        <w:ind w:left="5760" w:hanging="360"/>
      </w:pPr>
      <w:rPr>
        <w:rFonts w:ascii="Courier New" w:hAnsi="Courier New" w:hint="default"/>
      </w:rPr>
    </w:lvl>
    <w:lvl w:ilvl="8" w:tplc="288613EC" w:tentative="1">
      <w:start w:val="1"/>
      <w:numFmt w:val="bullet"/>
      <w:lvlText w:val=""/>
      <w:lvlJc w:val="left"/>
      <w:pPr>
        <w:tabs>
          <w:tab w:val="num" w:pos="6480"/>
        </w:tabs>
        <w:ind w:left="6480" w:hanging="360"/>
      </w:pPr>
      <w:rPr>
        <w:rFonts w:ascii="Wingdings" w:hAnsi="Wingdings" w:hint="default"/>
      </w:rPr>
    </w:lvl>
  </w:abstractNum>
  <w:abstractNum w:abstractNumId="20">
    <w:nsid w:val="40332A47"/>
    <w:multiLevelType w:val="multilevel"/>
    <w:tmpl w:val="BD18C312"/>
    <w:lvl w:ilvl="0">
      <w:start w:val="1"/>
      <w:numFmt w:val="decimal"/>
      <w:lvlText w:val="[%1]"/>
      <w:lvlJc w:val="left"/>
      <w:pPr>
        <w:tabs>
          <w:tab w:val="num" w:pos="425"/>
        </w:tabs>
        <w:ind w:left="425" w:hanging="425"/>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2F13554"/>
    <w:multiLevelType w:val="hybridMultilevel"/>
    <w:tmpl w:val="ED58EC3E"/>
    <w:lvl w:ilvl="0" w:tplc="30AED946">
      <w:start w:val="30"/>
      <w:numFmt w:val="bullet"/>
      <w:lvlText w:val="-"/>
      <w:lvlJc w:val="left"/>
      <w:pPr>
        <w:ind w:left="720" w:hanging="360"/>
      </w:pPr>
      <w:rPr>
        <w:rFonts w:ascii="Times New Roman" w:eastAsiaTheme="minorHAnsi"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nsid w:val="607C43B4"/>
    <w:multiLevelType w:val="hybridMultilevel"/>
    <w:tmpl w:val="8CDEB05A"/>
    <w:lvl w:ilvl="0" w:tplc="44780E9A">
      <w:start w:val="1"/>
      <w:numFmt w:val="upperLetter"/>
      <w:lvlText w:val="%1."/>
      <w:lvlJc w:val="left"/>
      <w:pPr>
        <w:ind w:left="530" w:hanging="360"/>
      </w:pPr>
      <w:rPr>
        <w:rFonts w:hint="default"/>
      </w:rPr>
    </w:lvl>
    <w:lvl w:ilvl="1" w:tplc="040E0019" w:tentative="1">
      <w:start w:val="1"/>
      <w:numFmt w:val="lowerLetter"/>
      <w:lvlText w:val="%2."/>
      <w:lvlJc w:val="left"/>
      <w:pPr>
        <w:ind w:left="1250" w:hanging="360"/>
      </w:pPr>
    </w:lvl>
    <w:lvl w:ilvl="2" w:tplc="040E001B" w:tentative="1">
      <w:start w:val="1"/>
      <w:numFmt w:val="lowerRoman"/>
      <w:lvlText w:val="%3."/>
      <w:lvlJc w:val="right"/>
      <w:pPr>
        <w:ind w:left="1970" w:hanging="180"/>
      </w:pPr>
    </w:lvl>
    <w:lvl w:ilvl="3" w:tplc="040E000F" w:tentative="1">
      <w:start w:val="1"/>
      <w:numFmt w:val="decimal"/>
      <w:lvlText w:val="%4."/>
      <w:lvlJc w:val="left"/>
      <w:pPr>
        <w:ind w:left="2690" w:hanging="360"/>
      </w:pPr>
    </w:lvl>
    <w:lvl w:ilvl="4" w:tplc="040E0019" w:tentative="1">
      <w:start w:val="1"/>
      <w:numFmt w:val="lowerLetter"/>
      <w:lvlText w:val="%5."/>
      <w:lvlJc w:val="left"/>
      <w:pPr>
        <w:ind w:left="3410" w:hanging="360"/>
      </w:pPr>
    </w:lvl>
    <w:lvl w:ilvl="5" w:tplc="040E001B" w:tentative="1">
      <w:start w:val="1"/>
      <w:numFmt w:val="lowerRoman"/>
      <w:lvlText w:val="%6."/>
      <w:lvlJc w:val="right"/>
      <w:pPr>
        <w:ind w:left="4130" w:hanging="180"/>
      </w:pPr>
    </w:lvl>
    <w:lvl w:ilvl="6" w:tplc="040E000F" w:tentative="1">
      <w:start w:val="1"/>
      <w:numFmt w:val="decimal"/>
      <w:lvlText w:val="%7."/>
      <w:lvlJc w:val="left"/>
      <w:pPr>
        <w:ind w:left="4850" w:hanging="360"/>
      </w:pPr>
    </w:lvl>
    <w:lvl w:ilvl="7" w:tplc="040E0019" w:tentative="1">
      <w:start w:val="1"/>
      <w:numFmt w:val="lowerLetter"/>
      <w:lvlText w:val="%8."/>
      <w:lvlJc w:val="left"/>
      <w:pPr>
        <w:ind w:left="5570" w:hanging="360"/>
      </w:pPr>
    </w:lvl>
    <w:lvl w:ilvl="8" w:tplc="040E001B" w:tentative="1">
      <w:start w:val="1"/>
      <w:numFmt w:val="lowerRoman"/>
      <w:lvlText w:val="%9."/>
      <w:lvlJc w:val="right"/>
      <w:pPr>
        <w:ind w:left="6290" w:hanging="180"/>
      </w:pPr>
    </w:lvl>
  </w:abstractNum>
  <w:abstractNum w:abstractNumId="23">
    <w:nsid w:val="7184301A"/>
    <w:multiLevelType w:val="hybridMultilevel"/>
    <w:tmpl w:val="658C3294"/>
    <w:lvl w:ilvl="0" w:tplc="EBB077C6">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nsid w:val="75B3241E"/>
    <w:multiLevelType w:val="hybridMultilevel"/>
    <w:tmpl w:val="C97AFAEA"/>
    <w:lvl w:ilvl="0" w:tplc="040E0015">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nsid w:val="792E238E"/>
    <w:multiLevelType w:val="hybridMultilevel"/>
    <w:tmpl w:val="BC44FD2E"/>
    <w:lvl w:ilvl="0" w:tplc="8D2EB754">
      <w:start w:val="1"/>
      <w:numFmt w:val="bullet"/>
      <w:pStyle w:val="Lista1"/>
      <w:lvlText w:val=""/>
      <w:lvlJc w:val="left"/>
      <w:pPr>
        <w:ind w:left="720" w:hanging="360"/>
      </w:pPr>
      <w:rPr>
        <w:rFonts w:ascii="Symbol" w:hAnsi="Symbol" w:hint="default"/>
      </w:rPr>
    </w:lvl>
    <w:lvl w:ilvl="1" w:tplc="2046636C">
      <w:start w:val="1"/>
      <w:numFmt w:val="bullet"/>
      <w:pStyle w:val="ListLevel2"/>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79DC3F61"/>
    <w:multiLevelType w:val="hybridMultilevel"/>
    <w:tmpl w:val="55900B36"/>
    <w:lvl w:ilvl="0" w:tplc="040E0001">
      <w:start w:val="1"/>
      <w:numFmt w:val="bullet"/>
      <w:lvlText w:val=""/>
      <w:lvlJc w:val="left"/>
      <w:pPr>
        <w:ind w:left="0" w:hanging="360"/>
      </w:pPr>
      <w:rPr>
        <w:rFonts w:ascii="Symbol" w:hAnsi="Symbol" w:hint="default"/>
      </w:rPr>
    </w:lvl>
    <w:lvl w:ilvl="1" w:tplc="040E0003" w:tentative="1">
      <w:start w:val="1"/>
      <w:numFmt w:val="bullet"/>
      <w:lvlText w:val="o"/>
      <w:lvlJc w:val="left"/>
      <w:pPr>
        <w:ind w:left="720" w:hanging="360"/>
      </w:pPr>
      <w:rPr>
        <w:rFonts w:ascii="Courier New" w:hAnsi="Courier New" w:cs="Courier New" w:hint="default"/>
      </w:rPr>
    </w:lvl>
    <w:lvl w:ilvl="2" w:tplc="040E0005" w:tentative="1">
      <w:start w:val="1"/>
      <w:numFmt w:val="bullet"/>
      <w:lvlText w:val=""/>
      <w:lvlJc w:val="left"/>
      <w:pPr>
        <w:ind w:left="1440" w:hanging="360"/>
      </w:pPr>
      <w:rPr>
        <w:rFonts w:ascii="Wingdings" w:hAnsi="Wingdings" w:hint="default"/>
      </w:rPr>
    </w:lvl>
    <w:lvl w:ilvl="3" w:tplc="040E0001" w:tentative="1">
      <w:start w:val="1"/>
      <w:numFmt w:val="bullet"/>
      <w:lvlText w:val=""/>
      <w:lvlJc w:val="left"/>
      <w:pPr>
        <w:ind w:left="2160" w:hanging="360"/>
      </w:pPr>
      <w:rPr>
        <w:rFonts w:ascii="Symbol" w:hAnsi="Symbol" w:hint="default"/>
      </w:rPr>
    </w:lvl>
    <w:lvl w:ilvl="4" w:tplc="040E0003" w:tentative="1">
      <w:start w:val="1"/>
      <w:numFmt w:val="bullet"/>
      <w:lvlText w:val="o"/>
      <w:lvlJc w:val="left"/>
      <w:pPr>
        <w:ind w:left="2880" w:hanging="360"/>
      </w:pPr>
      <w:rPr>
        <w:rFonts w:ascii="Courier New" w:hAnsi="Courier New" w:cs="Courier New" w:hint="default"/>
      </w:rPr>
    </w:lvl>
    <w:lvl w:ilvl="5" w:tplc="040E0005" w:tentative="1">
      <w:start w:val="1"/>
      <w:numFmt w:val="bullet"/>
      <w:lvlText w:val=""/>
      <w:lvlJc w:val="left"/>
      <w:pPr>
        <w:ind w:left="3600" w:hanging="360"/>
      </w:pPr>
      <w:rPr>
        <w:rFonts w:ascii="Wingdings" w:hAnsi="Wingdings" w:hint="default"/>
      </w:rPr>
    </w:lvl>
    <w:lvl w:ilvl="6" w:tplc="040E0001" w:tentative="1">
      <w:start w:val="1"/>
      <w:numFmt w:val="bullet"/>
      <w:lvlText w:val=""/>
      <w:lvlJc w:val="left"/>
      <w:pPr>
        <w:ind w:left="4320" w:hanging="360"/>
      </w:pPr>
      <w:rPr>
        <w:rFonts w:ascii="Symbol" w:hAnsi="Symbol" w:hint="default"/>
      </w:rPr>
    </w:lvl>
    <w:lvl w:ilvl="7" w:tplc="040E0003" w:tentative="1">
      <w:start w:val="1"/>
      <w:numFmt w:val="bullet"/>
      <w:lvlText w:val="o"/>
      <w:lvlJc w:val="left"/>
      <w:pPr>
        <w:ind w:left="5040" w:hanging="360"/>
      </w:pPr>
      <w:rPr>
        <w:rFonts w:ascii="Courier New" w:hAnsi="Courier New" w:cs="Courier New" w:hint="default"/>
      </w:rPr>
    </w:lvl>
    <w:lvl w:ilvl="8" w:tplc="040E0005" w:tentative="1">
      <w:start w:val="1"/>
      <w:numFmt w:val="bullet"/>
      <w:lvlText w:val=""/>
      <w:lvlJc w:val="left"/>
      <w:pPr>
        <w:ind w:left="5760" w:hanging="360"/>
      </w:pPr>
      <w:rPr>
        <w:rFonts w:ascii="Wingdings" w:hAnsi="Wingdings" w:hint="default"/>
      </w:rPr>
    </w:lvl>
  </w:abstractNum>
  <w:num w:numId="1">
    <w:abstractNumId w:val="9"/>
  </w:num>
  <w:num w:numId="2">
    <w:abstractNumId w:val="10"/>
  </w:num>
  <w:num w:numId="3">
    <w:abstractNumId w:val="13"/>
  </w:num>
  <w:num w:numId="4">
    <w:abstractNumId w:val="11"/>
  </w:num>
  <w:num w:numId="5">
    <w:abstractNumId w:val="17"/>
  </w:num>
  <w:num w:numId="6">
    <w:abstractNumId w:val="16"/>
  </w:num>
  <w:num w:numId="7">
    <w:abstractNumId w:val="20"/>
  </w:num>
  <w:num w:numId="8">
    <w:abstractNumId w:val="18"/>
  </w:num>
  <w:num w:numId="9">
    <w:abstractNumId w:val="12"/>
  </w:num>
  <w:num w:numId="10">
    <w:abstractNumId w:val="23"/>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2"/>
  </w:num>
  <w:num w:numId="14">
    <w:abstractNumId w:val="14"/>
  </w:num>
  <w:num w:numId="15">
    <w:abstractNumId w:val="24"/>
  </w:num>
  <w:num w:numId="16">
    <w:abstractNumId w:val="26"/>
  </w:num>
  <w:num w:numId="17">
    <w:abstractNumId w:val="25"/>
  </w:num>
  <w:num w:numId="18">
    <w:abstractNumId w:val="17"/>
  </w:num>
  <w:num w:numId="19">
    <w:abstractNumId w:val="17"/>
  </w:num>
  <w:num w:numId="20">
    <w:abstractNumId w:val="17"/>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7"/>
  </w:num>
  <w:num w:numId="31">
    <w:abstractNumId w:val="19"/>
  </w:num>
  <w:num w:numId="32">
    <w:abstractNumId w:val="17"/>
  </w:num>
  <w:num w:numId="33">
    <w:abstractNumId w:val="21"/>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attachedTemplate r:id="rId1"/>
  <w:stylePaneFormatFilter w:val="6F04" w:allStyles="0" w:customStyles="0" w:latentStyles="1" w:stylesInUse="0" w:headingStyles="0" w:numberingStyles="0" w:tableStyles="0" w:directFormattingOnRuns="1" w:directFormattingOnParagraphs="1" w:directFormattingOnNumbering="1" w:directFormattingOnTables="1" w:clearFormatting="0" w:top3HeadingStyles="1" w:visibleStyles="1" w:alternateStyleNames="0"/>
  <w:defaultTabStop w:val="709"/>
  <w:hyphenationZone w:val="425"/>
  <w:drawingGridHorizontalSpacing w:val="57"/>
  <w:drawingGridVerticalSpacing w:val="57"/>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46D"/>
    <w:rsid w:val="0000520B"/>
    <w:rsid w:val="00011170"/>
    <w:rsid w:val="00011270"/>
    <w:rsid w:val="00013418"/>
    <w:rsid w:val="00014E30"/>
    <w:rsid w:val="00016BAA"/>
    <w:rsid w:val="0002542D"/>
    <w:rsid w:val="000300EB"/>
    <w:rsid w:val="00036D4E"/>
    <w:rsid w:val="00040BFA"/>
    <w:rsid w:val="000452EE"/>
    <w:rsid w:val="0004704D"/>
    <w:rsid w:val="00050087"/>
    <w:rsid w:val="00052AFD"/>
    <w:rsid w:val="0005308C"/>
    <w:rsid w:val="00055C32"/>
    <w:rsid w:val="00057286"/>
    <w:rsid w:val="00060160"/>
    <w:rsid w:val="00061317"/>
    <w:rsid w:val="00074B54"/>
    <w:rsid w:val="0007520E"/>
    <w:rsid w:val="00080995"/>
    <w:rsid w:val="00084706"/>
    <w:rsid w:val="00085570"/>
    <w:rsid w:val="00085D8C"/>
    <w:rsid w:val="000877CC"/>
    <w:rsid w:val="00092138"/>
    <w:rsid w:val="00092CEC"/>
    <w:rsid w:val="00096206"/>
    <w:rsid w:val="000970CE"/>
    <w:rsid w:val="000A7344"/>
    <w:rsid w:val="000B6D16"/>
    <w:rsid w:val="000D5D2C"/>
    <w:rsid w:val="000E021D"/>
    <w:rsid w:val="000E1028"/>
    <w:rsid w:val="000F2CE8"/>
    <w:rsid w:val="000F4FF6"/>
    <w:rsid w:val="000F5F35"/>
    <w:rsid w:val="000F683D"/>
    <w:rsid w:val="000F79F5"/>
    <w:rsid w:val="00104933"/>
    <w:rsid w:val="00114948"/>
    <w:rsid w:val="00116C4B"/>
    <w:rsid w:val="0012286B"/>
    <w:rsid w:val="00124C9B"/>
    <w:rsid w:val="001433E1"/>
    <w:rsid w:val="00155426"/>
    <w:rsid w:val="00160CFB"/>
    <w:rsid w:val="0016327D"/>
    <w:rsid w:val="00164C80"/>
    <w:rsid w:val="0016645A"/>
    <w:rsid w:val="00173150"/>
    <w:rsid w:val="00176365"/>
    <w:rsid w:val="00181CEE"/>
    <w:rsid w:val="00182071"/>
    <w:rsid w:val="0018472C"/>
    <w:rsid w:val="00187E54"/>
    <w:rsid w:val="001920B6"/>
    <w:rsid w:val="0019466D"/>
    <w:rsid w:val="001973F4"/>
    <w:rsid w:val="001A168E"/>
    <w:rsid w:val="001A2243"/>
    <w:rsid w:val="001A52D9"/>
    <w:rsid w:val="001A6471"/>
    <w:rsid w:val="001B1EFF"/>
    <w:rsid w:val="001B268B"/>
    <w:rsid w:val="001B4734"/>
    <w:rsid w:val="001B5D8F"/>
    <w:rsid w:val="001B74F1"/>
    <w:rsid w:val="001C46C7"/>
    <w:rsid w:val="001D2AC3"/>
    <w:rsid w:val="001E1571"/>
    <w:rsid w:val="001E2B94"/>
    <w:rsid w:val="001E303C"/>
    <w:rsid w:val="001E4C1D"/>
    <w:rsid w:val="001E75F4"/>
    <w:rsid w:val="001F58BD"/>
    <w:rsid w:val="001F6CB9"/>
    <w:rsid w:val="002025C8"/>
    <w:rsid w:val="00203546"/>
    <w:rsid w:val="002050D0"/>
    <w:rsid w:val="00220533"/>
    <w:rsid w:val="00226F23"/>
    <w:rsid w:val="00244DD5"/>
    <w:rsid w:val="002451C2"/>
    <w:rsid w:val="002457FC"/>
    <w:rsid w:val="00246DA7"/>
    <w:rsid w:val="002515DD"/>
    <w:rsid w:val="00254BC7"/>
    <w:rsid w:val="0026371B"/>
    <w:rsid w:val="00263FAA"/>
    <w:rsid w:val="002732CC"/>
    <w:rsid w:val="00283642"/>
    <w:rsid w:val="00283B55"/>
    <w:rsid w:val="00283D6B"/>
    <w:rsid w:val="00295667"/>
    <w:rsid w:val="002969BC"/>
    <w:rsid w:val="002A6917"/>
    <w:rsid w:val="002B083E"/>
    <w:rsid w:val="002B2649"/>
    <w:rsid w:val="002B2C72"/>
    <w:rsid w:val="002B3C38"/>
    <w:rsid w:val="002B4E72"/>
    <w:rsid w:val="002C1092"/>
    <w:rsid w:val="002C15BF"/>
    <w:rsid w:val="002C38AE"/>
    <w:rsid w:val="002C70AF"/>
    <w:rsid w:val="002D137B"/>
    <w:rsid w:val="002E0666"/>
    <w:rsid w:val="002E090E"/>
    <w:rsid w:val="002E1A35"/>
    <w:rsid w:val="002E5BC8"/>
    <w:rsid w:val="002F2195"/>
    <w:rsid w:val="002F63DE"/>
    <w:rsid w:val="00300D6E"/>
    <w:rsid w:val="0030459A"/>
    <w:rsid w:val="003045C7"/>
    <w:rsid w:val="003077B7"/>
    <w:rsid w:val="0031250D"/>
    <w:rsid w:val="00314749"/>
    <w:rsid w:val="00315A52"/>
    <w:rsid w:val="00315BD7"/>
    <w:rsid w:val="0033403D"/>
    <w:rsid w:val="0034011A"/>
    <w:rsid w:val="00341538"/>
    <w:rsid w:val="00344FD5"/>
    <w:rsid w:val="00346A61"/>
    <w:rsid w:val="0035257E"/>
    <w:rsid w:val="00355C18"/>
    <w:rsid w:val="003565BF"/>
    <w:rsid w:val="00362B19"/>
    <w:rsid w:val="00362BEB"/>
    <w:rsid w:val="00365398"/>
    <w:rsid w:val="0036544C"/>
    <w:rsid w:val="003702DF"/>
    <w:rsid w:val="0037389F"/>
    <w:rsid w:val="0037493E"/>
    <w:rsid w:val="003934DE"/>
    <w:rsid w:val="0039371D"/>
    <w:rsid w:val="00393D0B"/>
    <w:rsid w:val="00395DE1"/>
    <w:rsid w:val="003B0BBA"/>
    <w:rsid w:val="003B42AF"/>
    <w:rsid w:val="003D4C17"/>
    <w:rsid w:val="003E246D"/>
    <w:rsid w:val="003E3ED5"/>
    <w:rsid w:val="003E5A6E"/>
    <w:rsid w:val="003E6611"/>
    <w:rsid w:val="003F251C"/>
    <w:rsid w:val="003F5315"/>
    <w:rsid w:val="003F6ADC"/>
    <w:rsid w:val="003F759B"/>
    <w:rsid w:val="004003D0"/>
    <w:rsid w:val="00403A8E"/>
    <w:rsid w:val="00411111"/>
    <w:rsid w:val="004231BB"/>
    <w:rsid w:val="00433886"/>
    <w:rsid w:val="00434C4F"/>
    <w:rsid w:val="00436DE0"/>
    <w:rsid w:val="00440D06"/>
    <w:rsid w:val="00441FDF"/>
    <w:rsid w:val="00443DCF"/>
    <w:rsid w:val="00452A42"/>
    <w:rsid w:val="00457032"/>
    <w:rsid w:val="00461F1D"/>
    <w:rsid w:val="00465196"/>
    <w:rsid w:val="004725A9"/>
    <w:rsid w:val="00476423"/>
    <w:rsid w:val="00481F23"/>
    <w:rsid w:val="00482D0C"/>
    <w:rsid w:val="004A1F35"/>
    <w:rsid w:val="004A47CE"/>
    <w:rsid w:val="004B4DB0"/>
    <w:rsid w:val="004B5A39"/>
    <w:rsid w:val="004B7738"/>
    <w:rsid w:val="004C06ED"/>
    <w:rsid w:val="004C74B2"/>
    <w:rsid w:val="004D0558"/>
    <w:rsid w:val="004D39AC"/>
    <w:rsid w:val="004E0186"/>
    <w:rsid w:val="004E29E3"/>
    <w:rsid w:val="004E4B15"/>
    <w:rsid w:val="004E5A53"/>
    <w:rsid w:val="004F1870"/>
    <w:rsid w:val="004F1E5F"/>
    <w:rsid w:val="00501A3D"/>
    <w:rsid w:val="005022AF"/>
    <w:rsid w:val="0050640D"/>
    <w:rsid w:val="00506C7B"/>
    <w:rsid w:val="00512616"/>
    <w:rsid w:val="005150CF"/>
    <w:rsid w:val="00523AED"/>
    <w:rsid w:val="00527260"/>
    <w:rsid w:val="00540FB0"/>
    <w:rsid w:val="005411AF"/>
    <w:rsid w:val="00545EB7"/>
    <w:rsid w:val="00546F3F"/>
    <w:rsid w:val="00556EDF"/>
    <w:rsid w:val="005645F7"/>
    <w:rsid w:val="005646CB"/>
    <w:rsid w:val="00570013"/>
    <w:rsid w:val="0057695B"/>
    <w:rsid w:val="005830F8"/>
    <w:rsid w:val="0058330F"/>
    <w:rsid w:val="00584C48"/>
    <w:rsid w:val="00587008"/>
    <w:rsid w:val="005A070C"/>
    <w:rsid w:val="005A6DA1"/>
    <w:rsid w:val="005B00FD"/>
    <w:rsid w:val="005B16CD"/>
    <w:rsid w:val="005B60D0"/>
    <w:rsid w:val="005C1F27"/>
    <w:rsid w:val="005C79BD"/>
    <w:rsid w:val="005D7D23"/>
    <w:rsid w:val="005E0DB9"/>
    <w:rsid w:val="005E45F6"/>
    <w:rsid w:val="005E4DC9"/>
    <w:rsid w:val="005E5169"/>
    <w:rsid w:val="005F2C45"/>
    <w:rsid w:val="005F7002"/>
    <w:rsid w:val="005F77BD"/>
    <w:rsid w:val="00600D02"/>
    <w:rsid w:val="00607CB7"/>
    <w:rsid w:val="00611BA7"/>
    <w:rsid w:val="006123BC"/>
    <w:rsid w:val="006255D4"/>
    <w:rsid w:val="00637702"/>
    <w:rsid w:val="00640532"/>
    <w:rsid w:val="00643546"/>
    <w:rsid w:val="00651604"/>
    <w:rsid w:val="00654D9F"/>
    <w:rsid w:val="00656FB5"/>
    <w:rsid w:val="006614AB"/>
    <w:rsid w:val="00667EE4"/>
    <w:rsid w:val="00672612"/>
    <w:rsid w:val="00674DC0"/>
    <w:rsid w:val="00682424"/>
    <w:rsid w:val="006838CD"/>
    <w:rsid w:val="00684B87"/>
    <w:rsid w:val="006868B8"/>
    <w:rsid w:val="006A5651"/>
    <w:rsid w:val="006B0D57"/>
    <w:rsid w:val="006B416D"/>
    <w:rsid w:val="006C4089"/>
    <w:rsid w:val="006D3356"/>
    <w:rsid w:val="006D5382"/>
    <w:rsid w:val="006D6222"/>
    <w:rsid w:val="006E063E"/>
    <w:rsid w:val="006E37BE"/>
    <w:rsid w:val="006E3BC1"/>
    <w:rsid w:val="006E3E92"/>
    <w:rsid w:val="006E4400"/>
    <w:rsid w:val="006E6045"/>
    <w:rsid w:val="006E7B41"/>
    <w:rsid w:val="006F427F"/>
    <w:rsid w:val="006F46F0"/>
    <w:rsid w:val="006F56EF"/>
    <w:rsid w:val="00700CFC"/>
    <w:rsid w:val="007022F3"/>
    <w:rsid w:val="00705551"/>
    <w:rsid w:val="00706FD9"/>
    <w:rsid w:val="00710913"/>
    <w:rsid w:val="007128A9"/>
    <w:rsid w:val="00713ACF"/>
    <w:rsid w:val="0071458A"/>
    <w:rsid w:val="007178F5"/>
    <w:rsid w:val="00722D8A"/>
    <w:rsid w:val="007247C6"/>
    <w:rsid w:val="007312F9"/>
    <w:rsid w:val="0073148F"/>
    <w:rsid w:val="00732732"/>
    <w:rsid w:val="007349FA"/>
    <w:rsid w:val="007409C8"/>
    <w:rsid w:val="0075238D"/>
    <w:rsid w:val="00752909"/>
    <w:rsid w:val="00755CC0"/>
    <w:rsid w:val="00762EAE"/>
    <w:rsid w:val="007638BE"/>
    <w:rsid w:val="00765CCD"/>
    <w:rsid w:val="0076642E"/>
    <w:rsid w:val="00766DBF"/>
    <w:rsid w:val="0077079E"/>
    <w:rsid w:val="007734F3"/>
    <w:rsid w:val="0078435D"/>
    <w:rsid w:val="00792C88"/>
    <w:rsid w:val="00792F2C"/>
    <w:rsid w:val="007979F9"/>
    <w:rsid w:val="007A02B1"/>
    <w:rsid w:val="007B0B73"/>
    <w:rsid w:val="007B2DF1"/>
    <w:rsid w:val="007C1589"/>
    <w:rsid w:val="007C58F5"/>
    <w:rsid w:val="007D10FD"/>
    <w:rsid w:val="007D4FC6"/>
    <w:rsid w:val="007D503E"/>
    <w:rsid w:val="007E0C5C"/>
    <w:rsid w:val="007E0F0A"/>
    <w:rsid w:val="007E1F9F"/>
    <w:rsid w:val="007E7646"/>
    <w:rsid w:val="007E7F64"/>
    <w:rsid w:val="007F046E"/>
    <w:rsid w:val="007F0F25"/>
    <w:rsid w:val="007F1A93"/>
    <w:rsid w:val="007F31BD"/>
    <w:rsid w:val="00801019"/>
    <w:rsid w:val="008023A4"/>
    <w:rsid w:val="00813C91"/>
    <w:rsid w:val="008147B5"/>
    <w:rsid w:val="0082661B"/>
    <w:rsid w:val="008310E7"/>
    <w:rsid w:val="008345F9"/>
    <w:rsid w:val="00840727"/>
    <w:rsid w:val="00840798"/>
    <w:rsid w:val="00846A16"/>
    <w:rsid w:val="00846C8E"/>
    <w:rsid w:val="00851663"/>
    <w:rsid w:val="00852971"/>
    <w:rsid w:val="00852C5C"/>
    <w:rsid w:val="00853951"/>
    <w:rsid w:val="00861073"/>
    <w:rsid w:val="00866980"/>
    <w:rsid w:val="00873139"/>
    <w:rsid w:val="008754F4"/>
    <w:rsid w:val="008769B6"/>
    <w:rsid w:val="008840E2"/>
    <w:rsid w:val="0089200F"/>
    <w:rsid w:val="00892109"/>
    <w:rsid w:val="00896256"/>
    <w:rsid w:val="008A51D5"/>
    <w:rsid w:val="008B3AAE"/>
    <w:rsid w:val="008B5128"/>
    <w:rsid w:val="008B6613"/>
    <w:rsid w:val="008C12B5"/>
    <w:rsid w:val="008C21C6"/>
    <w:rsid w:val="008C68D4"/>
    <w:rsid w:val="008D1B26"/>
    <w:rsid w:val="008D671B"/>
    <w:rsid w:val="008E0C51"/>
    <w:rsid w:val="008E45F3"/>
    <w:rsid w:val="008E615C"/>
    <w:rsid w:val="00902D67"/>
    <w:rsid w:val="009151AF"/>
    <w:rsid w:val="00917B8B"/>
    <w:rsid w:val="00920BDF"/>
    <w:rsid w:val="00923C3B"/>
    <w:rsid w:val="0092600B"/>
    <w:rsid w:val="00927FB9"/>
    <w:rsid w:val="00932306"/>
    <w:rsid w:val="0093579C"/>
    <w:rsid w:val="009411C9"/>
    <w:rsid w:val="0096021A"/>
    <w:rsid w:val="009623BD"/>
    <w:rsid w:val="009643BF"/>
    <w:rsid w:val="009700C9"/>
    <w:rsid w:val="0097291C"/>
    <w:rsid w:val="00977C01"/>
    <w:rsid w:val="009837C7"/>
    <w:rsid w:val="00985D54"/>
    <w:rsid w:val="0099237D"/>
    <w:rsid w:val="009941D3"/>
    <w:rsid w:val="009A34A7"/>
    <w:rsid w:val="009A3577"/>
    <w:rsid w:val="009A43E7"/>
    <w:rsid w:val="009A4F64"/>
    <w:rsid w:val="009B37F4"/>
    <w:rsid w:val="009B4627"/>
    <w:rsid w:val="009B5735"/>
    <w:rsid w:val="009B6F20"/>
    <w:rsid w:val="009C4D50"/>
    <w:rsid w:val="009D0322"/>
    <w:rsid w:val="009D16A1"/>
    <w:rsid w:val="009D2EEA"/>
    <w:rsid w:val="009D632E"/>
    <w:rsid w:val="009F1C39"/>
    <w:rsid w:val="009F2AC4"/>
    <w:rsid w:val="009F3F60"/>
    <w:rsid w:val="009F5CC1"/>
    <w:rsid w:val="009F6596"/>
    <w:rsid w:val="00A01AD3"/>
    <w:rsid w:val="00A07D20"/>
    <w:rsid w:val="00A16A98"/>
    <w:rsid w:val="00A23D0E"/>
    <w:rsid w:val="00A255FB"/>
    <w:rsid w:val="00A3008A"/>
    <w:rsid w:val="00A302E0"/>
    <w:rsid w:val="00A327B5"/>
    <w:rsid w:val="00A4199F"/>
    <w:rsid w:val="00A42330"/>
    <w:rsid w:val="00A514B4"/>
    <w:rsid w:val="00A51C5F"/>
    <w:rsid w:val="00A60B5E"/>
    <w:rsid w:val="00A617BF"/>
    <w:rsid w:val="00A71663"/>
    <w:rsid w:val="00A7761F"/>
    <w:rsid w:val="00AA198D"/>
    <w:rsid w:val="00AA380C"/>
    <w:rsid w:val="00AA77CB"/>
    <w:rsid w:val="00AB0AE5"/>
    <w:rsid w:val="00AD3378"/>
    <w:rsid w:val="00AE4E31"/>
    <w:rsid w:val="00AE57CC"/>
    <w:rsid w:val="00AF09E6"/>
    <w:rsid w:val="00AF1B1F"/>
    <w:rsid w:val="00AF7F82"/>
    <w:rsid w:val="00B064B8"/>
    <w:rsid w:val="00B0711F"/>
    <w:rsid w:val="00B0723C"/>
    <w:rsid w:val="00B12585"/>
    <w:rsid w:val="00B13FF1"/>
    <w:rsid w:val="00B15299"/>
    <w:rsid w:val="00B17042"/>
    <w:rsid w:val="00B17A43"/>
    <w:rsid w:val="00B20187"/>
    <w:rsid w:val="00B32B3E"/>
    <w:rsid w:val="00B333CF"/>
    <w:rsid w:val="00B3419F"/>
    <w:rsid w:val="00B35892"/>
    <w:rsid w:val="00B46F61"/>
    <w:rsid w:val="00B51ADF"/>
    <w:rsid w:val="00B53732"/>
    <w:rsid w:val="00B65E32"/>
    <w:rsid w:val="00B718BE"/>
    <w:rsid w:val="00B733A9"/>
    <w:rsid w:val="00B74653"/>
    <w:rsid w:val="00B7609A"/>
    <w:rsid w:val="00B76586"/>
    <w:rsid w:val="00B8191F"/>
    <w:rsid w:val="00B82006"/>
    <w:rsid w:val="00B82C40"/>
    <w:rsid w:val="00B83BEC"/>
    <w:rsid w:val="00B92C9F"/>
    <w:rsid w:val="00B9360B"/>
    <w:rsid w:val="00BB1845"/>
    <w:rsid w:val="00BB1C08"/>
    <w:rsid w:val="00BD5F60"/>
    <w:rsid w:val="00BE0FB2"/>
    <w:rsid w:val="00BF0856"/>
    <w:rsid w:val="00BF2ED8"/>
    <w:rsid w:val="00C05D53"/>
    <w:rsid w:val="00C07211"/>
    <w:rsid w:val="00C14CF0"/>
    <w:rsid w:val="00C17319"/>
    <w:rsid w:val="00C327A7"/>
    <w:rsid w:val="00C32D3B"/>
    <w:rsid w:val="00C50CEF"/>
    <w:rsid w:val="00C5474B"/>
    <w:rsid w:val="00C61F76"/>
    <w:rsid w:val="00C75A1B"/>
    <w:rsid w:val="00C80DCA"/>
    <w:rsid w:val="00C81199"/>
    <w:rsid w:val="00C84209"/>
    <w:rsid w:val="00C90614"/>
    <w:rsid w:val="00C9146F"/>
    <w:rsid w:val="00C92D8D"/>
    <w:rsid w:val="00C96581"/>
    <w:rsid w:val="00CA04DA"/>
    <w:rsid w:val="00CB24EF"/>
    <w:rsid w:val="00CB6D75"/>
    <w:rsid w:val="00CC4277"/>
    <w:rsid w:val="00CD13AE"/>
    <w:rsid w:val="00CD2623"/>
    <w:rsid w:val="00CD2A81"/>
    <w:rsid w:val="00CD45A9"/>
    <w:rsid w:val="00CE1F36"/>
    <w:rsid w:val="00CF2688"/>
    <w:rsid w:val="00CF318C"/>
    <w:rsid w:val="00D04152"/>
    <w:rsid w:val="00D05748"/>
    <w:rsid w:val="00D068CB"/>
    <w:rsid w:val="00D13018"/>
    <w:rsid w:val="00D17762"/>
    <w:rsid w:val="00D17BE5"/>
    <w:rsid w:val="00D23364"/>
    <w:rsid w:val="00D370A8"/>
    <w:rsid w:val="00D40EC4"/>
    <w:rsid w:val="00D44A46"/>
    <w:rsid w:val="00D52609"/>
    <w:rsid w:val="00D72778"/>
    <w:rsid w:val="00D74DC0"/>
    <w:rsid w:val="00D7608D"/>
    <w:rsid w:val="00D847F3"/>
    <w:rsid w:val="00D90BC3"/>
    <w:rsid w:val="00D919CB"/>
    <w:rsid w:val="00D92BC3"/>
    <w:rsid w:val="00D9548F"/>
    <w:rsid w:val="00DD252A"/>
    <w:rsid w:val="00DD3013"/>
    <w:rsid w:val="00DD500E"/>
    <w:rsid w:val="00DD5A55"/>
    <w:rsid w:val="00DE1B09"/>
    <w:rsid w:val="00DE33DE"/>
    <w:rsid w:val="00DE7AA3"/>
    <w:rsid w:val="00E144DC"/>
    <w:rsid w:val="00E152DD"/>
    <w:rsid w:val="00E16BB2"/>
    <w:rsid w:val="00E235FD"/>
    <w:rsid w:val="00E25BF1"/>
    <w:rsid w:val="00E26DA2"/>
    <w:rsid w:val="00E302D6"/>
    <w:rsid w:val="00E37A95"/>
    <w:rsid w:val="00E406CF"/>
    <w:rsid w:val="00E522BA"/>
    <w:rsid w:val="00E52C7E"/>
    <w:rsid w:val="00E56DC7"/>
    <w:rsid w:val="00E62B26"/>
    <w:rsid w:val="00E63DA6"/>
    <w:rsid w:val="00E7429B"/>
    <w:rsid w:val="00E80283"/>
    <w:rsid w:val="00E83B63"/>
    <w:rsid w:val="00E85CC4"/>
    <w:rsid w:val="00E9622D"/>
    <w:rsid w:val="00EA2294"/>
    <w:rsid w:val="00EA38C3"/>
    <w:rsid w:val="00EA4CDC"/>
    <w:rsid w:val="00EA7344"/>
    <w:rsid w:val="00EB1106"/>
    <w:rsid w:val="00EB5F01"/>
    <w:rsid w:val="00EC0EEF"/>
    <w:rsid w:val="00EC3F4D"/>
    <w:rsid w:val="00ED130F"/>
    <w:rsid w:val="00ED3143"/>
    <w:rsid w:val="00ED3775"/>
    <w:rsid w:val="00EE7D96"/>
    <w:rsid w:val="00EF2AE6"/>
    <w:rsid w:val="00EF64A1"/>
    <w:rsid w:val="00F033EC"/>
    <w:rsid w:val="00F038C6"/>
    <w:rsid w:val="00F0542A"/>
    <w:rsid w:val="00F11637"/>
    <w:rsid w:val="00F15CC6"/>
    <w:rsid w:val="00F17650"/>
    <w:rsid w:val="00F241FD"/>
    <w:rsid w:val="00F3023C"/>
    <w:rsid w:val="00F32B7F"/>
    <w:rsid w:val="00F3453B"/>
    <w:rsid w:val="00F36D45"/>
    <w:rsid w:val="00F42B2E"/>
    <w:rsid w:val="00F47025"/>
    <w:rsid w:val="00F56001"/>
    <w:rsid w:val="00F561FF"/>
    <w:rsid w:val="00F56D70"/>
    <w:rsid w:val="00F63576"/>
    <w:rsid w:val="00F6512F"/>
    <w:rsid w:val="00F70E39"/>
    <w:rsid w:val="00F851C8"/>
    <w:rsid w:val="00F85588"/>
    <w:rsid w:val="00F85A38"/>
    <w:rsid w:val="00F879A1"/>
    <w:rsid w:val="00F93B15"/>
    <w:rsid w:val="00F96449"/>
    <w:rsid w:val="00FA57CD"/>
    <w:rsid w:val="00FA62A9"/>
    <w:rsid w:val="00FA6A1B"/>
    <w:rsid w:val="00FB48DC"/>
    <w:rsid w:val="00FC3FF1"/>
    <w:rsid w:val="00FD016F"/>
    <w:rsid w:val="00FD0473"/>
    <w:rsid w:val="00FD29DF"/>
    <w:rsid w:val="00FE36E7"/>
    <w:rsid w:val="00FE6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heading 2"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HTML Preformatted"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l">
    <w:name w:val="Normal"/>
    <w:rsid w:val="002F2195"/>
    <w:pPr>
      <w:spacing w:before="120"/>
      <w:ind w:firstLine="170"/>
      <w:jc w:val="both"/>
    </w:pPr>
    <w:rPr>
      <w:szCs w:val="24"/>
      <w:lang w:val="en-US"/>
    </w:rPr>
  </w:style>
  <w:style w:type="paragraph" w:styleId="Cmsor1">
    <w:name w:val="heading 1"/>
    <w:basedOn w:val="Norml"/>
    <w:next w:val="Norml"/>
    <w:link w:val="Cmsor1Char"/>
    <w:rsid w:val="00801019"/>
    <w:pPr>
      <w:keepNext/>
      <w:keepLines/>
      <w:numPr>
        <w:numId w:val="5"/>
      </w:numPr>
      <w:suppressAutoHyphens/>
      <w:spacing w:before="240" w:after="120"/>
      <w:jc w:val="left"/>
      <w:outlineLvl w:val="0"/>
    </w:pPr>
    <w:rPr>
      <w:rFonts w:cs="Arial"/>
      <w:b/>
      <w:bCs/>
      <w:kern w:val="32"/>
      <w:sz w:val="22"/>
      <w:szCs w:val="22"/>
    </w:rPr>
  </w:style>
  <w:style w:type="paragraph" w:styleId="Cmsor2">
    <w:name w:val="heading 2"/>
    <w:aliases w:val="Subsection"/>
    <w:basedOn w:val="Norml"/>
    <w:next w:val="Norml"/>
    <w:link w:val="Cmsor2Char"/>
    <w:qFormat/>
    <w:rsid w:val="005150CF"/>
    <w:pPr>
      <w:keepNext/>
      <w:keepLines/>
      <w:numPr>
        <w:ilvl w:val="1"/>
        <w:numId w:val="5"/>
      </w:numPr>
      <w:suppressAutoHyphens/>
      <w:spacing w:before="240" w:after="120"/>
      <w:jc w:val="left"/>
      <w:outlineLvl w:val="1"/>
    </w:pPr>
    <w:rPr>
      <w:rFonts w:cs="Arial"/>
      <w:b/>
      <w:bCs/>
      <w:iCs/>
      <w:szCs w:val="28"/>
    </w:rPr>
  </w:style>
  <w:style w:type="paragraph" w:styleId="Cmsor3">
    <w:name w:val="heading 3"/>
    <w:basedOn w:val="Norml"/>
    <w:next w:val="Norml"/>
    <w:rsid w:val="002969BC"/>
    <w:pPr>
      <w:keepNext/>
      <w:numPr>
        <w:ilvl w:val="2"/>
        <w:numId w:val="5"/>
      </w:numPr>
      <w:suppressAutoHyphens/>
      <w:spacing w:before="240" w:after="120"/>
      <w:ind w:left="1299" w:hanging="505"/>
      <w:jc w:val="left"/>
      <w:outlineLvl w:val="2"/>
    </w:pPr>
    <w:rPr>
      <w:rFonts w:cs="Arial"/>
      <w:bCs/>
      <w:szCs w:val="26"/>
    </w:rPr>
  </w:style>
  <w:style w:type="paragraph" w:styleId="Cmsor4">
    <w:name w:val="heading 4"/>
    <w:basedOn w:val="Norml"/>
    <w:next w:val="Norml"/>
    <w:rsid w:val="002969BC"/>
    <w:pPr>
      <w:keepNext/>
      <w:numPr>
        <w:ilvl w:val="3"/>
        <w:numId w:val="5"/>
      </w:numPr>
      <w:suppressAutoHyphens/>
      <w:spacing w:before="240" w:after="120"/>
      <w:ind w:left="1440" w:hanging="646"/>
      <w:jc w:val="left"/>
      <w:outlineLvl w:val="3"/>
    </w:pPr>
    <w:rPr>
      <w:bCs/>
      <w:i/>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Cikkcm">
    <w:name w:val="Cikkcím"/>
    <w:basedOn w:val="Norml"/>
    <w:next w:val="Szerz"/>
    <w:link w:val="CikkcmChar"/>
    <w:rsid w:val="001F58BD"/>
    <w:pPr>
      <w:spacing w:before="480"/>
      <w:jc w:val="center"/>
    </w:pPr>
    <w:rPr>
      <w:b/>
      <w:kern w:val="40"/>
      <w:sz w:val="32"/>
      <w:szCs w:val="40"/>
    </w:rPr>
  </w:style>
  <w:style w:type="paragraph" w:customStyle="1" w:styleId="Szerz">
    <w:name w:val="Szerző"/>
    <w:basedOn w:val="Norml"/>
    <w:next w:val="Norml"/>
    <w:link w:val="SzerzChar"/>
    <w:rsid w:val="00481F23"/>
    <w:pPr>
      <w:spacing w:before="240"/>
      <w:jc w:val="center"/>
    </w:pPr>
    <w:rPr>
      <w:b/>
      <w:kern w:val="32"/>
      <w:sz w:val="24"/>
      <w:szCs w:val="32"/>
    </w:rPr>
  </w:style>
  <w:style w:type="paragraph" w:styleId="Buborkszveg">
    <w:name w:val="Balloon Text"/>
    <w:basedOn w:val="Norml"/>
    <w:link w:val="BuborkszvegChar"/>
    <w:rsid w:val="002F2195"/>
    <w:pPr>
      <w:spacing w:before="0"/>
    </w:pPr>
    <w:rPr>
      <w:rFonts w:ascii="Tahoma" w:hAnsi="Tahoma" w:cs="Tahoma"/>
      <w:sz w:val="16"/>
      <w:szCs w:val="16"/>
    </w:rPr>
  </w:style>
  <w:style w:type="character" w:customStyle="1" w:styleId="BuborkszvegChar">
    <w:name w:val="Buborékszöveg Char"/>
    <w:basedOn w:val="Bekezdsalapbettpusa"/>
    <w:link w:val="Buborkszveg"/>
    <w:rsid w:val="002F2195"/>
    <w:rPr>
      <w:rFonts w:ascii="Tahoma" w:hAnsi="Tahoma" w:cs="Tahoma"/>
      <w:sz w:val="16"/>
      <w:szCs w:val="16"/>
      <w:lang w:val="en-GB"/>
    </w:rPr>
  </w:style>
  <w:style w:type="character" w:customStyle="1" w:styleId="DltkiemelsF2">
    <w:name w:val="Dőlt kiemelés (F2)"/>
    <w:rsid w:val="00B8191F"/>
    <w:rPr>
      <w:i/>
      <w:shd w:val="clear" w:color="auto" w:fill="99CCFF"/>
    </w:rPr>
  </w:style>
  <w:style w:type="paragraph" w:customStyle="1" w:styleId="Equation">
    <w:name w:val="Equation"/>
    <w:basedOn w:val="Paragraph"/>
    <w:next w:val="ParagraphFirst"/>
    <w:rsid w:val="00AA198D"/>
    <w:pPr>
      <w:tabs>
        <w:tab w:val="center" w:pos="3487"/>
        <w:tab w:val="right" w:pos="7088"/>
      </w:tabs>
      <w:ind w:firstLine="0"/>
      <w:jc w:val="center"/>
    </w:pPr>
  </w:style>
  <w:style w:type="paragraph" w:styleId="TJ1">
    <w:name w:val="toc 1"/>
    <w:basedOn w:val="Norml"/>
    <w:next w:val="Norml"/>
    <w:autoRedefine/>
    <w:semiHidden/>
    <w:rsid w:val="00C17319"/>
  </w:style>
  <w:style w:type="paragraph" w:customStyle="1" w:styleId="ListaAltL">
    <w:name w:val="Lista (Alt+L)"/>
    <w:basedOn w:val="Norml"/>
    <w:rsid w:val="005B16CD"/>
    <w:pPr>
      <w:numPr>
        <w:numId w:val="8"/>
      </w:numPr>
      <w:tabs>
        <w:tab w:val="left" w:pos="340"/>
      </w:tabs>
      <w:ind w:left="924" w:hanging="357"/>
    </w:pPr>
  </w:style>
  <w:style w:type="paragraph" w:styleId="Kpalrs">
    <w:name w:val="caption"/>
    <w:basedOn w:val="Norml"/>
    <w:next w:val="Norml"/>
    <w:link w:val="KpalrsChar"/>
    <w:rsid w:val="007734F3"/>
    <w:pPr>
      <w:suppressAutoHyphens/>
      <w:ind w:firstLine="0"/>
      <w:jc w:val="center"/>
    </w:pPr>
    <w:rPr>
      <w:bCs/>
      <w:i/>
      <w:szCs w:val="20"/>
    </w:rPr>
  </w:style>
  <w:style w:type="paragraph" w:customStyle="1" w:styleId="MagyarzatAltM">
    <w:name w:val="Magyarázat (Alt+M)"/>
    <w:basedOn w:val="Norml"/>
    <w:rsid w:val="002969BC"/>
    <w:pPr>
      <w:ind w:left="567" w:right="567"/>
    </w:pPr>
    <w:rPr>
      <w:sz w:val="16"/>
      <w:szCs w:val="20"/>
    </w:rPr>
  </w:style>
  <w:style w:type="paragraph" w:customStyle="1" w:styleId="Kulcssz">
    <w:name w:val="Kulcsszó"/>
    <w:basedOn w:val="Norml"/>
    <w:link w:val="KulcsszChar"/>
    <w:rsid w:val="00CD13AE"/>
    <w:pPr>
      <w:spacing w:before="240"/>
      <w:ind w:left="1021" w:hanging="1021"/>
    </w:pPr>
    <w:rPr>
      <w:i/>
    </w:rPr>
  </w:style>
  <w:style w:type="paragraph" w:customStyle="1" w:styleId="FelsorolsAltF">
    <w:name w:val="Felsorolás (Alt+F)"/>
    <w:basedOn w:val="Norml"/>
    <w:rsid w:val="002969BC"/>
    <w:pPr>
      <w:numPr>
        <w:numId w:val="3"/>
      </w:numPr>
      <w:spacing w:before="0"/>
      <w:ind w:left="568" w:hanging="284"/>
    </w:pPr>
  </w:style>
  <w:style w:type="paragraph" w:customStyle="1" w:styleId="sszefoglal">
    <w:name w:val="Összefoglaló"/>
    <w:basedOn w:val="Norml"/>
    <w:link w:val="sszefoglalChar"/>
    <w:rsid w:val="00CD13AE"/>
    <w:pPr>
      <w:spacing w:before="240"/>
      <w:ind w:left="1021" w:hanging="1021"/>
    </w:pPr>
  </w:style>
  <w:style w:type="paragraph" w:customStyle="1" w:styleId="CaptionTable">
    <w:name w:val="CaptionTable"/>
    <w:basedOn w:val="Kpalrs"/>
    <w:rsid w:val="003B0BBA"/>
    <w:pPr>
      <w:keepNext/>
      <w:spacing w:after="120"/>
    </w:pPr>
  </w:style>
  <w:style w:type="paragraph" w:customStyle="1" w:styleId="Table">
    <w:name w:val="Table"/>
    <w:basedOn w:val="Norml"/>
    <w:rsid w:val="0000520B"/>
    <w:pPr>
      <w:spacing w:before="0"/>
      <w:ind w:firstLine="0"/>
      <w:jc w:val="center"/>
    </w:pPr>
  </w:style>
  <w:style w:type="paragraph" w:styleId="Lbjegyzetszveg">
    <w:name w:val="footnote text"/>
    <w:basedOn w:val="Norml"/>
    <w:semiHidden/>
    <w:rsid w:val="002969BC"/>
    <w:pPr>
      <w:spacing w:before="0"/>
      <w:ind w:firstLine="0"/>
    </w:pPr>
    <w:rPr>
      <w:sz w:val="16"/>
      <w:szCs w:val="20"/>
    </w:rPr>
  </w:style>
  <w:style w:type="character" w:styleId="Lbjegyzet-hivatkozs">
    <w:name w:val="footnote reference"/>
    <w:semiHidden/>
    <w:rsid w:val="0089200F"/>
    <w:rPr>
      <w:vertAlign w:val="superscript"/>
    </w:rPr>
  </w:style>
  <w:style w:type="paragraph" w:customStyle="1" w:styleId="Felsorolskezd">
    <w:name w:val="Felsoroláskezdő"/>
    <w:basedOn w:val="FelsorolsAltF"/>
    <w:next w:val="FelsorolsAltF"/>
    <w:rsid w:val="00722D8A"/>
    <w:pPr>
      <w:spacing w:before="120"/>
    </w:pPr>
  </w:style>
  <w:style w:type="paragraph" w:customStyle="1" w:styleId="felsorolsvge">
    <w:name w:val="felsorolásvége"/>
    <w:basedOn w:val="FelsorolsAltF"/>
    <w:next w:val="Norml"/>
    <w:rsid w:val="002969BC"/>
  </w:style>
  <w:style w:type="character" w:styleId="Jegyzethivatkozs">
    <w:name w:val="annotation reference"/>
    <w:semiHidden/>
    <w:rsid w:val="002969BC"/>
    <w:rPr>
      <w:sz w:val="16"/>
      <w:szCs w:val="16"/>
    </w:rPr>
  </w:style>
  <w:style w:type="paragraph" w:styleId="Jegyzetszveg">
    <w:name w:val="annotation text"/>
    <w:basedOn w:val="Norml"/>
    <w:semiHidden/>
    <w:rsid w:val="002969BC"/>
    <w:rPr>
      <w:szCs w:val="20"/>
    </w:rPr>
  </w:style>
  <w:style w:type="paragraph" w:styleId="Megjegyzstrgya">
    <w:name w:val="annotation subject"/>
    <w:basedOn w:val="Jegyzetszveg"/>
    <w:next w:val="Jegyzetszveg"/>
    <w:semiHidden/>
    <w:rsid w:val="002969BC"/>
    <w:rPr>
      <w:b/>
      <w:bCs/>
    </w:rPr>
  </w:style>
  <w:style w:type="paragraph" w:customStyle="1" w:styleId="Subsubsection">
    <w:name w:val="Subsubsection"/>
    <w:basedOn w:val="Section"/>
    <w:next w:val="ParagraphFirst"/>
    <w:qFormat/>
    <w:rsid w:val="00765CCD"/>
    <w:pPr>
      <w:numPr>
        <w:numId w:val="0"/>
      </w:numPr>
    </w:pPr>
  </w:style>
  <w:style w:type="paragraph" w:customStyle="1" w:styleId="irodalom">
    <w:name w:val="irodalom"/>
    <w:rsid w:val="00434C4F"/>
    <w:pPr>
      <w:numPr>
        <w:numId w:val="6"/>
      </w:numPr>
    </w:pPr>
    <w:rPr>
      <w:szCs w:val="24"/>
      <w:lang w:val="en-GB"/>
    </w:rPr>
  </w:style>
  <w:style w:type="paragraph" w:styleId="Irodalomjegyzk">
    <w:name w:val="Bibliography"/>
    <w:next w:val="irodalom"/>
    <w:rsid w:val="005B16CD"/>
    <w:pPr>
      <w:keepNext/>
      <w:spacing w:before="240" w:after="240"/>
    </w:pPr>
    <w:rPr>
      <w:b/>
      <w:sz w:val="22"/>
      <w:szCs w:val="24"/>
      <w:lang w:val="en-GB"/>
    </w:rPr>
  </w:style>
  <w:style w:type="paragraph" w:styleId="lfej">
    <w:name w:val="header"/>
    <w:basedOn w:val="Norml"/>
    <w:link w:val="lfejChar"/>
    <w:uiPriority w:val="99"/>
    <w:rsid w:val="002D137B"/>
    <w:pPr>
      <w:tabs>
        <w:tab w:val="center" w:pos="4536"/>
        <w:tab w:val="right" w:pos="9072"/>
      </w:tabs>
    </w:pPr>
  </w:style>
  <w:style w:type="paragraph" w:styleId="llb">
    <w:name w:val="footer"/>
    <w:basedOn w:val="Norml"/>
    <w:rsid w:val="002D137B"/>
    <w:pPr>
      <w:tabs>
        <w:tab w:val="center" w:pos="4536"/>
        <w:tab w:val="right" w:pos="9072"/>
      </w:tabs>
    </w:pPr>
  </w:style>
  <w:style w:type="character" w:styleId="Oldalszm">
    <w:name w:val="page number"/>
    <w:basedOn w:val="Bekezdsalapbettpusa"/>
    <w:rsid w:val="002D137B"/>
  </w:style>
  <w:style w:type="character" w:styleId="Hiperhivatkozs">
    <w:name w:val="Hyperlink"/>
    <w:rsid w:val="008023A4"/>
    <w:rPr>
      <w:color w:val="0000FF"/>
      <w:u w:val="single"/>
    </w:rPr>
  </w:style>
  <w:style w:type="character" w:customStyle="1" w:styleId="lfejChar">
    <w:name w:val="Élőfej Char"/>
    <w:link w:val="lfej"/>
    <w:uiPriority w:val="99"/>
    <w:rsid w:val="007B2DF1"/>
    <w:rPr>
      <w:szCs w:val="24"/>
      <w:lang w:val="en-GB" w:eastAsia="hu-HU"/>
    </w:rPr>
  </w:style>
  <w:style w:type="table" w:styleId="Rcsostblzat">
    <w:name w:val="Table Grid"/>
    <w:basedOn w:val="Normltblzat"/>
    <w:rsid w:val="006E6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tent-number">
    <w:name w:val="patent-number"/>
    <w:rsid w:val="00AA380C"/>
  </w:style>
  <w:style w:type="character" w:customStyle="1" w:styleId="patent-title">
    <w:name w:val="patent-title"/>
    <w:rsid w:val="00AA380C"/>
  </w:style>
  <w:style w:type="character" w:customStyle="1" w:styleId="patent-bibdata-value">
    <w:name w:val="patent-bibdata-value"/>
    <w:rsid w:val="00AA380C"/>
  </w:style>
  <w:style w:type="paragraph" w:styleId="Listaszerbekezds">
    <w:name w:val="List Paragraph"/>
    <w:basedOn w:val="Norml"/>
    <w:uiPriority w:val="34"/>
    <w:qFormat/>
    <w:rsid w:val="00B0723C"/>
    <w:pPr>
      <w:ind w:left="720"/>
      <w:contextualSpacing/>
    </w:pPr>
  </w:style>
  <w:style w:type="character" w:styleId="Helyrzszveg">
    <w:name w:val="Placeholder Text"/>
    <w:basedOn w:val="Bekezdsalapbettpusa"/>
    <w:uiPriority w:val="99"/>
    <w:semiHidden/>
    <w:rsid w:val="0099237D"/>
    <w:rPr>
      <w:color w:val="808080"/>
    </w:rPr>
  </w:style>
  <w:style w:type="paragraph" w:customStyle="1" w:styleId="Cm1">
    <w:name w:val="Cím1"/>
    <w:basedOn w:val="Cikkcm"/>
    <w:link w:val="TitleChar"/>
    <w:rsid w:val="00362BEB"/>
  </w:style>
  <w:style w:type="paragraph" w:customStyle="1" w:styleId="Authors">
    <w:name w:val="Authors"/>
    <w:basedOn w:val="Szerz"/>
    <w:link w:val="AuthorsChar"/>
    <w:qFormat/>
    <w:rsid w:val="0093579C"/>
  </w:style>
  <w:style w:type="character" w:customStyle="1" w:styleId="CikkcmChar">
    <w:name w:val="Cikkcím Char"/>
    <w:basedOn w:val="Bekezdsalapbettpusa"/>
    <w:link w:val="Cikkcm"/>
    <w:rsid w:val="0093579C"/>
    <w:rPr>
      <w:b/>
      <w:kern w:val="40"/>
      <w:sz w:val="32"/>
      <w:szCs w:val="40"/>
      <w:lang w:val="en-GB"/>
    </w:rPr>
  </w:style>
  <w:style w:type="character" w:customStyle="1" w:styleId="TitleChar">
    <w:name w:val="Title Char"/>
    <w:basedOn w:val="CikkcmChar"/>
    <w:link w:val="Cm1"/>
    <w:rsid w:val="00362BEB"/>
    <w:rPr>
      <w:b/>
      <w:kern w:val="40"/>
      <w:sz w:val="32"/>
      <w:szCs w:val="40"/>
      <w:lang w:val="en-GB"/>
    </w:rPr>
  </w:style>
  <w:style w:type="paragraph" w:customStyle="1" w:styleId="Institution">
    <w:name w:val="Institution"/>
    <w:basedOn w:val="Norml"/>
    <w:link w:val="InstitutionChar"/>
    <w:qFormat/>
    <w:rsid w:val="002F2195"/>
    <w:pPr>
      <w:spacing w:before="240"/>
      <w:jc w:val="center"/>
    </w:pPr>
    <w:rPr>
      <w:b/>
    </w:rPr>
  </w:style>
  <w:style w:type="character" w:customStyle="1" w:styleId="SzerzChar">
    <w:name w:val="Szerző Char"/>
    <w:basedOn w:val="Bekezdsalapbettpusa"/>
    <w:link w:val="Szerz"/>
    <w:rsid w:val="0093579C"/>
    <w:rPr>
      <w:b/>
      <w:kern w:val="32"/>
      <w:sz w:val="24"/>
      <w:szCs w:val="32"/>
      <w:lang w:val="en-GB"/>
    </w:rPr>
  </w:style>
  <w:style w:type="character" w:customStyle="1" w:styleId="AuthorsChar">
    <w:name w:val="Authors Char"/>
    <w:basedOn w:val="SzerzChar"/>
    <w:link w:val="Authors"/>
    <w:rsid w:val="0093579C"/>
    <w:rPr>
      <w:b/>
      <w:kern w:val="32"/>
      <w:sz w:val="24"/>
      <w:szCs w:val="32"/>
      <w:lang w:val="en-GB"/>
    </w:rPr>
  </w:style>
  <w:style w:type="paragraph" w:customStyle="1" w:styleId="Abstract">
    <w:name w:val="Abstract"/>
    <w:basedOn w:val="sszefoglal"/>
    <w:next w:val="Section"/>
    <w:link w:val="AbstractChar"/>
    <w:autoRedefine/>
    <w:qFormat/>
    <w:rsid w:val="002F2195"/>
  </w:style>
  <w:style w:type="character" w:customStyle="1" w:styleId="InstitutionChar">
    <w:name w:val="Institution Char"/>
    <w:basedOn w:val="Bekezdsalapbettpusa"/>
    <w:link w:val="Institution"/>
    <w:rsid w:val="002F2195"/>
    <w:rPr>
      <w:b/>
      <w:szCs w:val="24"/>
      <w:lang w:val="en-GB"/>
    </w:rPr>
  </w:style>
  <w:style w:type="paragraph" w:customStyle="1" w:styleId="Keywords">
    <w:name w:val="Keywords"/>
    <w:basedOn w:val="Kulcssz"/>
    <w:link w:val="KeywordsChar"/>
    <w:qFormat/>
    <w:rsid w:val="0093579C"/>
  </w:style>
  <w:style w:type="character" w:customStyle="1" w:styleId="sszefoglalChar">
    <w:name w:val="Összefoglaló Char"/>
    <w:basedOn w:val="Bekezdsalapbettpusa"/>
    <w:link w:val="sszefoglal"/>
    <w:rsid w:val="0093579C"/>
    <w:rPr>
      <w:szCs w:val="24"/>
      <w:lang w:val="en-GB"/>
    </w:rPr>
  </w:style>
  <w:style w:type="character" w:customStyle="1" w:styleId="AbstractChar">
    <w:name w:val="Abstract Char"/>
    <w:basedOn w:val="sszefoglalChar"/>
    <w:link w:val="Abstract"/>
    <w:rsid w:val="0093579C"/>
    <w:rPr>
      <w:szCs w:val="24"/>
      <w:lang w:val="en-GB"/>
    </w:rPr>
  </w:style>
  <w:style w:type="paragraph" w:customStyle="1" w:styleId="Section">
    <w:name w:val="Section"/>
    <w:basedOn w:val="Cmsor1"/>
    <w:link w:val="SectionChar"/>
    <w:qFormat/>
    <w:rsid w:val="0093579C"/>
  </w:style>
  <w:style w:type="character" w:customStyle="1" w:styleId="KulcsszChar">
    <w:name w:val="Kulcsszó Char"/>
    <w:basedOn w:val="Bekezdsalapbettpusa"/>
    <w:link w:val="Kulcssz"/>
    <w:rsid w:val="0093579C"/>
    <w:rPr>
      <w:i/>
      <w:szCs w:val="24"/>
      <w:lang w:val="en-GB"/>
    </w:rPr>
  </w:style>
  <w:style w:type="character" w:customStyle="1" w:styleId="KeywordsChar">
    <w:name w:val="Keywords Char"/>
    <w:basedOn w:val="KulcsszChar"/>
    <w:link w:val="Keywords"/>
    <w:rsid w:val="0093579C"/>
    <w:rPr>
      <w:i/>
      <w:szCs w:val="24"/>
      <w:lang w:val="en-GB"/>
    </w:rPr>
  </w:style>
  <w:style w:type="paragraph" w:customStyle="1" w:styleId="Paragraph">
    <w:name w:val="Paragraph"/>
    <w:basedOn w:val="Norml"/>
    <w:link w:val="ParagraphChar"/>
    <w:qFormat/>
    <w:rsid w:val="0093579C"/>
  </w:style>
  <w:style w:type="character" w:customStyle="1" w:styleId="Cmsor1Char">
    <w:name w:val="Címsor 1 Char"/>
    <w:basedOn w:val="Bekezdsalapbettpusa"/>
    <w:link w:val="Cmsor1"/>
    <w:rsid w:val="0093579C"/>
    <w:rPr>
      <w:rFonts w:cs="Arial"/>
      <w:b/>
      <w:bCs/>
      <w:kern w:val="32"/>
      <w:sz w:val="22"/>
      <w:szCs w:val="22"/>
      <w:lang w:val="en-GB"/>
    </w:rPr>
  </w:style>
  <w:style w:type="character" w:customStyle="1" w:styleId="SectionChar">
    <w:name w:val="Section Char"/>
    <w:basedOn w:val="Cmsor1Char"/>
    <w:link w:val="Section"/>
    <w:rsid w:val="0093579C"/>
    <w:rPr>
      <w:rFonts w:cs="Arial"/>
      <w:b/>
      <w:bCs/>
      <w:kern w:val="32"/>
      <w:sz w:val="22"/>
      <w:szCs w:val="22"/>
      <w:lang w:val="en-GB"/>
    </w:rPr>
  </w:style>
  <w:style w:type="paragraph" w:customStyle="1" w:styleId="ParagraphFirst">
    <w:name w:val="ParagraphFirst"/>
    <w:basedOn w:val="Paragraph"/>
    <w:next w:val="Paragraph"/>
    <w:link w:val="ParagraphFirstChar"/>
    <w:autoRedefine/>
    <w:qFormat/>
    <w:rsid w:val="00226F23"/>
    <w:pPr>
      <w:ind w:firstLine="142"/>
    </w:pPr>
  </w:style>
  <w:style w:type="character" w:customStyle="1" w:styleId="ParagraphChar">
    <w:name w:val="Paragraph Char"/>
    <w:basedOn w:val="Bekezdsalapbettpusa"/>
    <w:link w:val="Paragraph"/>
    <w:rsid w:val="0093579C"/>
    <w:rPr>
      <w:szCs w:val="24"/>
      <w:lang w:val="en-GB"/>
    </w:rPr>
  </w:style>
  <w:style w:type="paragraph" w:customStyle="1" w:styleId="todelete">
    <w:name w:val="todelete"/>
    <w:basedOn w:val="Cmsor2"/>
    <w:next w:val="ParagraphFirst"/>
    <w:link w:val="SubsectionChar"/>
    <w:rsid w:val="005150CF"/>
    <w:rPr>
      <w:b w:val="0"/>
      <w:bCs w:val="0"/>
      <w:iCs w:val="0"/>
    </w:rPr>
  </w:style>
  <w:style w:type="character" w:customStyle="1" w:styleId="ParagraphFirstChar">
    <w:name w:val="ParagraphFirst Char"/>
    <w:basedOn w:val="ParagraphChar"/>
    <w:link w:val="ParagraphFirst"/>
    <w:rsid w:val="00226F23"/>
    <w:rPr>
      <w:szCs w:val="24"/>
      <w:lang w:val="en-US"/>
    </w:rPr>
  </w:style>
  <w:style w:type="paragraph" w:customStyle="1" w:styleId="Figure">
    <w:name w:val="Figure"/>
    <w:basedOn w:val="Norml"/>
    <w:next w:val="CaptionFigure"/>
    <w:link w:val="FigureChar"/>
    <w:qFormat/>
    <w:rsid w:val="002F2195"/>
    <w:pPr>
      <w:keepNext/>
      <w:ind w:firstLine="0"/>
      <w:jc w:val="center"/>
    </w:pPr>
    <w:rPr>
      <w:noProof/>
      <w:lang w:val="hu-HU"/>
    </w:rPr>
  </w:style>
  <w:style w:type="character" w:customStyle="1" w:styleId="Cmsor2Char">
    <w:name w:val="Címsor 2 Char"/>
    <w:aliases w:val="Subsection Char1"/>
    <w:basedOn w:val="Bekezdsalapbettpusa"/>
    <w:link w:val="Cmsor2"/>
    <w:rsid w:val="005150CF"/>
    <w:rPr>
      <w:rFonts w:cs="Arial"/>
      <w:b/>
      <w:bCs/>
      <w:iCs/>
      <w:szCs w:val="28"/>
      <w:lang w:val="en-GB"/>
    </w:rPr>
  </w:style>
  <w:style w:type="character" w:customStyle="1" w:styleId="SubsectionChar">
    <w:name w:val="Subsection Char"/>
    <w:basedOn w:val="Cmsor2Char"/>
    <w:link w:val="todelete"/>
    <w:rsid w:val="005150CF"/>
    <w:rPr>
      <w:rFonts w:cs="Arial"/>
      <w:b/>
      <w:bCs/>
      <w:iCs/>
      <w:szCs w:val="28"/>
      <w:lang w:val="en-GB"/>
    </w:rPr>
  </w:style>
  <w:style w:type="paragraph" w:customStyle="1" w:styleId="CaptionFigure">
    <w:name w:val="CaptionFigure"/>
    <w:basedOn w:val="Kpalrs"/>
    <w:next w:val="Paragraph"/>
    <w:link w:val="CaptionFigureChar"/>
    <w:qFormat/>
    <w:rsid w:val="005150CF"/>
  </w:style>
  <w:style w:type="character" w:customStyle="1" w:styleId="FigureChar">
    <w:name w:val="Figure Char"/>
    <w:basedOn w:val="Bekezdsalapbettpusa"/>
    <w:link w:val="Figure"/>
    <w:rsid w:val="002F2195"/>
    <w:rPr>
      <w:noProof/>
    </w:rPr>
  </w:style>
  <w:style w:type="paragraph" w:customStyle="1" w:styleId="Lista1">
    <w:name w:val="Lista1"/>
    <w:basedOn w:val="Paragraph"/>
    <w:link w:val="ListChar"/>
    <w:rsid w:val="001973F4"/>
    <w:pPr>
      <w:numPr>
        <w:numId w:val="17"/>
      </w:numPr>
      <w:ind w:left="714" w:hanging="357"/>
    </w:pPr>
  </w:style>
  <w:style w:type="character" w:customStyle="1" w:styleId="KpalrsChar">
    <w:name w:val="Képaláírás Char"/>
    <w:basedOn w:val="Bekezdsalapbettpusa"/>
    <w:link w:val="Kpalrs"/>
    <w:rsid w:val="005150CF"/>
    <w:rPr>
      <w:bCs/>
      <w:i/>
      <w:lang w:val="en-GB"/>
    </w:rPr>
  </w:style>
  <w:style w:type="character" w:customStyle="1" w:styleId="CaptionFigureChar">
    <w:name w:val="CaptionFigure Char"/>
    <w:basedOn w:val="KpalrsChar"/>
    <w:link w:val="CaptionFigure"/>
    <w:rsid w:val="005150CF"/>
    <w:rPr>
      <w:bCs/>
      <w:i/>
      <w:lang w:val="en-GB"/>
    </w:rPr>
  </w:style>
  <w:style w:type="paragraph" w:customStyle="1" w:styleId="ListLevel2">
    <w:name w:val="ListLevel2"/>
    <w:basedOn w:val="Paragraph"/>
    <w:link w:val="ListLevel2Char"/>
    <w:qFormat/>
    <w:rsid w:val="001973F4"/>
    <w:pPr>
      <w:numPr>
        <w:ilvl w:val="1"/>
        <w:numId w:val="17"/>
      </w:numPr>
      <w:spacing w:before="0"/>
      <w:ind w:left="1434" w:hanging="357"/>
    </w:pPr>
  </w:style>
  <w:style w:type="character" w:customStyle="1" w:styleId="ListChar">
    <w:name w:val="List Char"/>
    <w:basedOn w:val="ParagraphChar"/>
    <w:link w:val="Lista1"/>
    <w:rsid w:val="001973F4"/>
    <w:rPr>
      <w:szCs w:val="24"/>
      <w:lang w:val="en-GB"/>
    </w:rPr>
  </w:style>
  <w:style w:type="paragraph" w:customStyle="1" w:styleId="Acknowledgement">
    <w:name w:val="Acknowledgement"/>
    <w:basedOn w:val="Section"/>
    <w:next w:val="ParagraphFirst"/>
    <w:link w:val="AcknowledgementChar"/>
    <w:qFormat/>
    <w:rsid w:val="00AA198D"/>
    <w:pPr>
      <w:numPr>
        <w:numId w:val="0"/>
      </w:numPr>
      <w:ind w:left="57" w:hanging="57"/>
    </w:pPr>
  </w:style>
  <w:style w:type="character" w:customStyle="1" w:styleId="ListLevel2Char">
    <w:name w:val="ListLevel2 Char"/>
    <w:basedOn w:val="ParagraphChar"/>
    <w:link w:val="ListLevel2"/>
    <w:rsid w:val="001973F4"/>
    <w:rPr>
      <w:szCs w:val="24"/>
      <w:lang w:val="en-GB"/>
    </w:rPr>
  </w:style>
  <w:style w:type="paragraph" w:customStyle="1" w:styleId="References">
    <w:name w:val="References"/>
    <w:basedOn w:val="Section"/>
    <w:link w:val="ReferencesChar"/>
    <w:qFormat/>
    <w:rsid w:val="00AA198D"/>
    <w:pPr>
      <w:numPr>
        <w:numId w:val="0"/>
      </w:numPr>
      <w:ind w:left="57" w:hanging="57"/>
    </w:pPr>
  </w:style>
  <w:style w:type="character" w:customStyle="1" w:styleId="AcknowledgementChar">
    <w:name w:val="Acknowledgement Char"/>
    <w:basedOn w:val="SectionChar"/>
    <w:link w:val="Acknowledgement"/>
    <w:rsid w:val="00AA198D"/>
    <w:rPr>
      <w:rFonts w:cs="Arial"/>
      <w:b/>
      <w:bCs/>
      <w:kern w:val="32"/>
      <w:sz w:val="22"/>
      <w:szCs w:val="22"/>
      <w:lang w:val="en-GB"/>
    </w:rPr>
  </w:style>
  <w:style w:type="paragraph" w:customStyle="1" w:styleId="Cite">
    <w:name w:val="Cite"/>
    <w:basedOn w:val="Paragraph"/>
    <w:link w:val="CiteChar"/>
    <w:qFormat/>
    <w:rsid w:val="00AA198D"/>
    <w:pPr>
      <w:spacing w:before="0"/>
      <w:ind w:left="425" w:hanging="425"/>
      <w:jc w:val="left"/>
    </w:pPr>
  </w:style>
  <w:style w:type="character" w:customStyle="1" w:styleId="ReferencesChar">
    <w:name w:val="References Char"/>
    <w:basedOn w:val="SectionChar"/>
    <w:link w:val="References"/>
    <w:rsid w:val="00AA198D"/>
    <w:rPr>
      <w:rFonts w:cs="Arial"/>
      <w:b/>
      <w:bCs/>
      <w:kern w:val="32"/>
      <w:sz w:val="22"/>
      <w:szCs w:val="22"/>
      <w:lang w:val="en-GB"/>
    </w:rPr>
  </w:style>
  <w:style w:type="character" w:customStyle="1" w:styleId="CiteChar">
    <w:name w:val="Cite Char"/>
    <w:basedOn w:val="ParagraphChar"/>
    <w:link w:val="Cite"/>
    <w:rsid w:val="00AA198D"/>
    <w:rPr>
      <w:szCs w:val="24"/>
      <w:lang w:val="en-GB"/>
    </w:rPr>
  </w:style>
  <w:style w:type="paragraph" w:customStyle="1" w:styleId="Cm2">
    <w:name w:val="Cím2"/>
    <w:basedOn w:val="Cm1"/>
    <w:next w:val="Authors"/>
    <w:link w:val="TitleChar1"/>
    <w:qFormat/>
    <w:rsid w:val="000F4FF6"/>
  </w:style>
  <w:style w:type="paragraph" w:customStyle="1" w:styleId="ListLevel1">
    <w:name w:val="ListLevel1"/>
    <w:basedOn w:val="Lista1"/>
    <w:link w:val="ListLevel1Char"/>
    <w:qFormat/>
    <w:rsid w:val="000F4FF6"/>
  </w:style>
  <w:style w:type="character" w:customStyle="1" w:styleId="TitleChar1">
    <w:name w:val="Title Char1"/>
    <w:basedOn w:val="TitleChar"/>
    <w:link w:val="Cm2"/>
    <w:rsid w:val="000F4FF6"/>
    <w:rPr>
      <w:b/>
      <w:kern w:val="40"/>
      <w:sz w:val="32"/>
      <w:szCs w:val="40"/>
      <w:lang w:val="en-GB"/>
    </w:rPr>
  </w:style>
  <w:style w:type="character" w:customStyle="1" w:styleId="ListLevel1Char">
    <w:name w:val="ListLevel1 Char"/>
    <w:basedOn w:val="ListChar"/>
    <w:link w:val="ListLevel1"/>
    <w:rsid w:val="000F4FF6"/>
    <w:rPr>
      <w:szCs w:val="24"/>
      <w:lang w:val="en-GB"/>
    </w:rPr>
  </w:style>
  <w:style w:type="paragraph" w:customStyle="1" w:styleId="paratitle1">
    <w:name w:val="para title 1"/>
    <w:basedOn w:val="Norml"/>
    <w:autoRedefine/>
    <w:rsid w:val="006255D4"/>
    <w:pPr>
      <w:spacing w:after="120"/>
      <w:ind w:firstLine="0"/>
    </w:pPr>
    <w:rPr>
      <w:rFonts w:eastAsia="MS Mincho"/>
      <w:b/>
      <w:color w:val="000000"/>
      <w:sz w:val="22"/>
      <w:szCs w:val="22"/>
      <w:lang w:eastAsia="en-US"/>
    </w:rPr>
  </w:style>
  <w:style w:type="paragraph" w:customStyle="1" w:styleId="Tbla">
    <w:name w:val="Tábla"/>
    <w:basedOn w:val="Norml"/>
    <w:qFormat/>
    <w:rsid w:val="00D9548F"/>
    <w:pPr>
      <w:spacing w:before="0"/>
      <w:ind w:firstLine="0"/>
    </w:pPr>
    <w:rPr>
      <w:noProof/>
      <w:szCs w:val="20"/>
      <w:lang w:eastAsia="en-US"/>
    </w:rPr>
  </w:style>
  <w:style w:type="paragraph" w:customStyle="1" w:styleId="bodytextpara">
    <w:name w:val="body text para"/>
    <w:basedOn w:val="Norml"/>
    <w:rsid w:val="00705551"/>
    <w:pPr>
      <w:spacing w:before="0"/>
      <w:ind w:firstLine="480"/>
    </w:pPr>
    <w:rPr>
      <w:rFonts w:eastAsia="MS Mincho"/>
      <w:sz w:val="24"/>
      <w:szCs w:val="20"/>
      <w:lang w:eastAsia="en-US"/>
    </w:rPr>
  </w:style>
  <w:style w:type="paragraph" w:customStyle="1" w:styleId="referencesszamozas">
    <w:name w:val="references szamozas"/>
    <w:basedOn w:val="Cite"/>
    <w:link w:val="referencesszamozasChar"/>
    <w:qFormat/>
    <w:rsid w:val="0002542D"/>
    <w:pPr>
      <w:numPr>
        <w:numId w:val="34"/>
      </w:numPr>
      <w:ind w:left="426" w:hanging="426"/>
    </w:pPr>
    <w:rPr>
      <w:bCs/>
    </w:rPr>
  </w:style>
  <w:style w:type="paragraph" w:customStyle="1" w:styleId="DOIreferences">
    <w:name w:val="DOI references"/>
    <w:basedOn w:val="referencesszamozas"/>
    <w:link w:val="DOIreferencesChar"/>
    <w:qFormat/>
    <w:rsid w:val="0002542D"/>
    <w:pPr>
      <w:numPr>
        <w:numId w:val="0"/>
      </w:numPr>
      <w:ind w:left="426"/>
    </w:pPr>
  </w:style>
  <w:style w:type="character" w:customStyle="1" w:styleId="referencesszamozasChar">
    <w:name w:val="references szamozas Char"/>
    <w:basedOn w:val="CiteChar"/>
    <w:link w:val="referencesszamozas"/>
    <w:rsid w:val="0002542D"/>
    <w:rPr>
      <w:bCs/>
      <w:szCs w:val="24"/>
      <w:lang w:val="en-US"/>
    </w:rPr>
  </w:style>
  <w:style w:type="paragraph" w:styleId="HTML-kntformzott">
    <w:name w:val="HTML Preformatted"/>
    <w:basedOn w:val="Norml"/>
    <w:link w:val="HTML-kntformzottChar"/>
    <w:uiPriority w:val="99"/>
    <w:unhideWhenUsed/>
    <w:rsid w:val="00F85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jc w:val="left"/>
    </w:pPr>
    <w:rPr>
      <w:rFonts w:ascii="Courier New" w:hAnsi="Courier New" w:cs="Courier New"/>
      <w:szCs w:val="20"/>
      <w:lang w:val="hu-HU"/>
    </w:rPr>
  </w:style>
  <w:style w:type="character" w:customStyle="1" w:styleId="DOIreferencesChar">
    <w:name w:val="DOI references Char"/>
    <w:basedOn w:val="referencesszamozasChar"/>
    <w:link w:val="DOIreferences"/>
    <w:rsid w:val="0002542D"/>
    <w:rPr>
      <w:bCs/>
      <w:szCs w:val="24"/>
      <w:lang w:val="en-US"/>
    </w:rPr>
  </w:style>
  <w:style w:type="character" w:customStyle="1" w:styleId="HTML-kntformzottChar">
    <w:name w:val="HTML-ként formázott Char"/>
    <w:basedOn w:val="Bekezdsalapbettpusa"/>
    <w:link w:val="HTML-kntformzott"/>
    <w:uiPriority w:val="99"/>
    <w:rsid w:val="00F85A38"/>
    <w:rPr>
      <w:rFonts w:ascii="Courier New" w:hAnsi="Courier New" w:cs="Courier New"/>
    </w:rPr>
  </w:style>
  <w:style w:type="paragraph" w:customStyle="1" w:styleId="pszerzo">
    <w:name w:val="pszerzo"/>
    <w:basedOn w:val="Norml"/>
    <w:rsid w:val="00F3453B"/>
    <w:pPr>
      <w:spacing w:before="100" w:beforeAutospacing="1" w:after="100" w:afterAutospacing="1"/>
      <w:ind w:firstLine="0"/>
      <w:jc w:val="left"/>
    </w:pPr>
    <w:rPr>
      <w:sz w:val="24"/>
      <w:lang w:val="hu-HU"/>
    </w:rPr>
  </w:style>
  <w:style w:type="paragraph" w:customStyle="1" w:styleId="pcim">
    <w:name w:val="pcim"/>
    <w:basedOn w:val="Norml"/>
    <w:rsid w:val="00F3453B"/>
    <w:pPr>
      <w:spacing w:before="100" w:beforeAutospacing="1" w:after="100" w:afterAutospacing="1"/>
      <w:ind w:firstLine="0"/>
      <w:jc w:val="left"/>
    </w:pPr>
    <w:rPr>
      <w:sz w:val="24"/>
      <w:lang w:val="hu-HU"/>
    </w:rPr>
  </w:style>
  <w:style w:type="paragraph" w:customStyle="1" w:styleId="pfolyoirat">
    <w:name w:val="pfolyoirat"/>
    <w:basedOn w:val="Norml"/>
    <w:rsid w:val="00F3453B"/>
    <w:pPr>
      <w:spacing w:before="100" w:beforeAutospacing="1" w:after="100" w:afterAutospacing="1"/>
      <w:ind w:firstLine="0"/>
      <w:jc w:val="left"/>
    </w:pPr>
    <w:rPr>
      <w:sz w:val="24"/>
      <w:lang w:val="hu-HU"/>
    </w:rPr>
  </w:style>
  <w:style w:type="character" w:customStyle="1" w:styleId="folyoirat">
    <w:name w:val="folyoirat"/>
    <w:basedOn w:val="Bekezdsalapbettpusa"/>
    <w:rsid w:val="00F3453B"/>
  </w:style>
  <w:style w:type="character" w:customStyle="1" w:styleId="kotet">
    <w:name w:val="kotet"/>
    <w:basedOn w:val="Bekezdsalapbettpusa"/>
    <w:rsid w:val="00F3453B"/>
  </w:style>
  <w:style w:type="character" w:customStyle="1" w:styleId="apple-converted-space">
    <w:name w:val="apple-converted-space"/>
    <w:basedOn w:val="Bekezdsalapbettpusa"/>
    <w:rsid w:val="00F3453B"/>
  </w:style>
  <w:style w:type="character" w:customStyle="1" w:styleId="oldal">
    <w:name w:val="oldal"/>
    <w:basedOn w:val="Bekezdsalapbettpusa"/>
    <w:rsid w:val="00F3453B"/>
  </w:style>
  <w:style w:type="character" w:customStyle="1" w:styleId="ev">
    <w:name w:val="ev"/>
    <w:basedOn w:val="Bekezdsalapbettpusa"/>
    <w:rsid w:val="00F3453B"/>
  </w:style>
  <w:style w:type="paragraph" w:styleId="Vltozat">
    <w:name w:val="Revision"/>
    <w:hidden/>
    <w:uiPriority w:val="99"/>
    <w:semiHidden/>
    <w:rsid w:val="00B733A9"/>
    <w:rPr>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267">
    <w:lsdException w:name="heading 2"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HTML Preformatted"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l">
    <w:name w:val="Normal"/>
    <w:rsid w:val="002F2195"/>
    <w:pPr>
      <w:spacing w:before="120"/>
      <w:ind w:firstLine="170"/>
      <w:jc w:val="both"/>
    </w:pPr>
    <w:rPr>
      <w:szCs w:val="24"/>
      <w:lang w:val="en-US"/>
    </w:rPr>
  </w:style>
  <w:style w:type="paragraph" w:styleId="Cmsor1">
    <w:name w:val="heading 1"/>
    <w:basedOn w:val="Norml"/>
    <w:next w:val="Norml"/>
    <w:link w:val="Cmsor1Char"/>
    <w:rsid w:val="00801019"/>
    <w:pPr>
      <w:keepNext/>
      <w:keepLines/>
      <w:numPr>
        <w:numId w:val="5"/>
      </w:numPr>
      <w:suppressAutoHyphens/>
      <w:spacing w:before="240" w:after="120"/>
      <w:jc w:val="left"/>
      <w:outlineLvl w:val="0"/>
    </w:pPr>
    <w:rPr>
      <w:rFonts w:cs="Arial"/>
      <w:b/>
      <w:bCs/>
      <w:kern w:val="32"/>
      <w:sz w:val="22"/>
      <w:szCs w:val="22"/>
    </w:rPr>
  </w:style>
  <w:style w:type="paragraph" w:styleId="Cmsor2">
    <w:name w:val="heading 2"/>
    <w:aliases w:val="Subsection"/>
    <w:basedOn w:val="Norml"/>
    <w:next w:val="Norml"/>
    <w:link w:val="Cmsor2Char"/>
    <w:qFormat/>
    <w:rsid w:val="005150CF"/>
    <w:pPr>
      <w:keepNext/>
      <w:keepLines/>
      <w:numPr>
        <w:ilvl w:val="1"/>
        <w:numId w:val="5"/>
      </w:numPr>
      <w:suppressAutoHyphens/>
      <w:spacing w:before="240" w:after="120"/>
      <w:jc w:val="left"/>
      <w:outlineLvl w:val="1"/>
    </w:pPr>
    <w:rPr>
      <w:rFonts w:cs="Arial"/>
      <w:b/>
      <w:bCs/>
      <w:iCs/>
      <w:szCs w:val="28"/>
    </w:rPr>
  </w:style>
  <w:style w:type="paragraph" w:styleId="Cmsor3">
    <w:name w:val="heading 3"/>
    <w:basedOn w:val="Norml"/>
    <w:next w:val="Norml"/>
    <w:rsid w:val="002969BC"/>
    <w:pPr>
      <w:keepNext/>
      <w:numPr>
        <w:ilvl w:val="2"/>
        <w:numId w:val="5"/>
      </w:numPr>
      <w:suppressAutoHyphens/>
      <w:spacing w:before="240" w:after="120"/>
      <w:ind w:left="1299" w:hanging="505"/>
      <w:jc w:val="left"/>
      <w:outlineLvl w:val="2"/>
    </w:pPr>
    <w:rPr>
      <w:rFonts w:cs="Arial"/>
      <w:bCs/>
      <w:szCs w:val="26"/>
    </w:rPr>
  </w:style>
  <w:style w:type="paragraph" w:styleId="Cmsor4">
    <w:name w:val="heading 4"/>
    <w:basedOn w:val="Norml"/>
    <w:next w:val="Norml"/>
    <w:rsid w:val="002969BC"/>
    <w:pPr>
      <w:keepNext/>
      <w:numPr>
        <w:ilvl w:val="3"/>
        <w:numId w:val="5"/>
      </w:numPr>
      <w:suppressAutoHyphens/>
      <w:spacing w:before="240" w:after="120"/>
      <w:ind w:left="1440" w:hanging="646"/>
      <w:jc w:val="left"/>
      <w:outlineLvl w:val="3"/>
    </w:pPr>
    <w:rPr>
      <w:bCs/>
      <w:i/>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Cikkcm">
    <w:name w:val="Cikkcím"/>
    <w:basedOn w:val="Norml"/>
    <w:next w:val="Szerz"/>
    <w:link w:val="CikkcmChar"/>
    <w:rsid w:val="001F58BD"/>
    <w:pPr>
      <w:spacing w:before="480"/>
      <w:jc w:val="center"/>
    </w:pPr>
    <w:rPr>
      <w:b/>
      <w:kern w:val="40"/>
      <w:sz w:val="32"/>
      <w:szCs w:val="40"/>
    </w:rPr>
  </w:style>
  <w:style w:type="paragraph" w:customStyle="1" w:styleId="Szerz">
    <w:name w:val="Szerző"/>
    <w:basedOn w:val="Norml"/>
    <w:next w:val="Norml"/>
    <w:link w:val="SzerzChar"/>
    <w:rsid w:val="00481F23"/>
    <w:pPr>
      <w:spacing w:before="240"/>
      <w:jc w:val="center"/>
    </w:pPr>
    <w:rPr>
      <w:b/>
      <w:kern w:val="32"/>
      <w:sz w:val="24"/>
      <w:szCs w:val="32"/>
    </w:rPr>
  </w:style>
  <w:style w:type="paragraph" w:styleId="Buborkszveg">
    <w:name w:val="Balloon Text"/>
    <w:basedOn w:val="Norml"/>
    <w:link w:val="BuborkszvegChar"/>
    <w:rsid w:val="002F2195"/>
    <w:pPr>
      <w:spacing w:before="0"/>
    </w:pPr>
    <w:rPr>
      <w:rFonts w:ascii="Tahoma" w:hAnsi="Tahoma" w:cs="Tahoma"/>
      <w:sz w:val="16"/>
      <w:szCs w:val="16"/>
    </w:rPr>
  </w:style>
  <w:style w:type="character" w:customStyle="1" w:styleId="BuborkszvegChar">
    <w:name w:val="Buborékszöveg Char"/>
    <w:basedOn w:val="Bekezdsalapbettpusa"/>
    <w:link w:val="Buborkszveg"/>
    <w:rsid w:val="002F2195"/>
    <w:rPr>
      <w:rFonts w:ascii="Tahoma" w:hAnsi="Tahoma" w:cs="Tahoma"/>
      <w:sz w:val="16"/>
      <w:szCs w:val="16"/>
      <w:lang w:val="en-GB"/>
    </w:rPr>
  </w:style>
  <w:style w:type="character" w:customStyle="1" w:styleId="DltkiemelsF2">
    <w:name w:val="Dőlt kiemelés (F2)"/>
    <w:rsid w:val="00B8191F"/>
    <w:rPr>
      <w:i/>
      <w:shd w:val="clear" w:color="auto" w:fill="99CCFF"/>
    </w:rPr>
  </w:style>
  <w:style w:type="paragraph" w:customStyle="1" w:styleId="Equation">
    <w:name w:val="Equation"/>
    <w:basedOn w:val="Paragraph"/>
    <w:next w:val="ParagraphFirst"/>
    <w:rsid w:val="00AA198D"/>
    <w:pPr>
      <w:tabs>
        <w:tab w:val="center" w:pos="3487"/>
        <w:tab w:val="right" w:pos="7088"/>
      </w:tabs>
      <w:ind w:firstLine="0"/>
      <w:jc w:val="center"/>
    </w:pPr>
  </w:style>
  <w:style w:type="paragraph" w:styleId="TJ1">
    <w:name w:val="toc 1"/>
    <w:basedOn w:val="Norml"/>
    <w:next w:val="Norml"/>
    <w:autoRedefine/>
    <w:semiHidden/>
    <w:rsid w:val="00C17319"/>
  </w:style>
  <w:style w:type="paragraph" w:customStyle="1" w:styleId="ListaAltL">
    <w:name w:val="Lista (Alt+L)"/>
    <w:basedOn w:val="Norml"/>
    <w:rsid w:val="005B16CD"/>
    <w:pPr>
      <w:numPr>
        <w:numId w:val="8"/>
      </w:numPr>
      <w:tabs>
        <w:tab w:val="left" w:pos="340"/>
      </w:tabs>
      <w:ind w:left="924" w:hanging="357"/>
    </w:pPr>
  </w:style>
  <w:style w:type="paragraph" w:styleId="Kpalrs">
    <w:name w:val="caption"/>
    <w:basedOn w:val="Norml"/>
    <w:next w:val="Norml"/>
    <w:link w:val="KpalrsChar"/>
    <w:rsid w:val="007734F3"/>
    <w:pPr>
      <w:suppressAutoHyphens/>
      <w:ind w:firstLine="0"/>
      <w:jc w:val="center"/>
    </w:pPr>
    <w:rPr>
      <w:bCs/>
      <w:i/>
      <w:szCs w:val="20"/>
    </w:rPr>
  </w:style>
  <w:style w:type="paragraph" w:customStyle="1" w:styleId="MagyarzatAltM">
    <w:name w:val="Magyarázat (Alt+M)"/>
    <w:basedOn w:val="Norml"/>
    <w:rsid w:val="002969BC"/>
    <w:pPr>
      <w:ind w:left="567" w:right="567"/>
    </w:pPr>
    <w:rPr>
      <w:sz w:val="16"/>
      <w:szCs w:val="20"/>
    </w:rPr>
  </w:style>
  <w:style w:type="paragraph" w:customStyle="1" w:styleId="Kulcssz">
    <w:name w:val="Kulcsszó"/>
    <w:basedOn w:val="Norml"/>
    <w:link w:val="KulcsszChar"/>
    <w:rsid w:val="00CD13AE"/>
    <w:pPr>
      <w:spacing w:before="240"/>
      <w:ind w:left="1021" w:hanging="1021"/>
    </w:pPr>
    <w:rPr>
      <w:i/>
    </w:rPr>
  </w:style>
  <w:style w:type="paragraph" w:customStyle="1" w:styleId="FelsorolsAltF">
    <w:name w:val="Felsorolás (Alt+F)"/>
    <w:basedOn w:val="Norml"/>
    <w:rsid w:val="002969BC"/>
    <w:pPr>
      <w:numPr>
        <w:numId w:val="3"/>
      </w:numPr>
      <w:spacing w:before="0"/>
      <w:ind w:left="568" w:hanging="284"/>
    </w:pPr>
  </w:style>
  <w:style w:type="paragraph" w:customStyle="1" w:styleId="sszefoglal">
    <w:name w:val="Összefoglaló"/>
    <w:basedOn w:val="Norml"/>
    <w:link w:val="sszefoglalChar"/>
    <w:rsid w:val="00CD13AE"/>
    <w:pPr>
      <w:spacing w:before="240"/>
      <w:ind w:left="1021" w:hanging="1021"/>
    </w:pPr>
  </w:style>
  <w:style w:type="paragraph" w:customStyle="1" w:styleId="CaptionTable">
    <w:name w:val="CaptionTable"/>
    <w:basedOn w:val="Kpalrs"/>
    <w:rsid w:val="003B0BBA"/>
    <w:pPr>
      <w:keepNext/>
      <w:spacing w:after="120"/>
    </w:pPr>
  </w:style>
  <w:style w:type="paragraph" w:customStyle="1" w:styleId="Table">
    <w:name w:val="Table"/>
    <w:basedOn w:val="Norml"/>
    <w:rsid w:val="0000520B"/>
    <w:pPr>
      <w:spacing w:before="0"/>
      <w:ind w:firstLine="0"/>
      <w:jc w:val="center"/>
    </w:pPr>
  </w:style>
  <w:style w:type="paragraph" w:styleId="Lbjegyzetszveg">
    <w:name w:val="footnote text"/>
    <w:basedOn w:val="Norml"/>
    <w:semiHidden/>
    <w:rsid w:val="002969BC"/>
    <w:pPr>
      <w:spacing w:before="0"/>
      <w:ind w:firstLine="0"/>
    </w:pPr>
    <w:rPr>
      <w:sz w:val="16"/>
      <w:szCs w:val="20"/>
    </w:rPr>
  </w:style>
  <w:style w:type="character" w:styleId="Lbjegyzet-hivatkozs">
    <w:name w:val="footnote reference"/>
    <w:semiHidden/>
    <w:rsid w:val="0089200F"/>
    <w:rPr>
      <w:vertAlign w:val="superscript"/>
    </w:rPr>
  </w:style>
  <w:style w:type="paragraph" w:customStyle="1" w:styleId="Felsorolskezd">
    <w:name w:val="Felsoroláskezdő"/>
    <w:basedOn w:val="FelsorolsAltF"/>
    <w:next w:val="FelsorolsAltF"/>
    <w:rsid w:val="00722D8A"/>
    <w:pPr>
      <w:spacing w:before="120"/>
    </w:pPr>
  </w:style>
  <w:style w:type="paragraph" w:customStyle="1" w:styleId="felsorolsvge">
    <w:name w:val="felsorolásvége"/>
    <w:basedOn w:val="FelsorolsAltF"/>
    <w:next w:val="Norml"/>
    <w:rsid w:val="002969BC"/>
  </w:style>
  <w:style w:type="character" w:styleId="Jegyzethivatkozs">
    <w:name w:val="annotation reference"/>
    <w:semiHidden/>
    <w:rsid w:val="002969BC"/>
    <w:rPr>
      <w:sz w:val="16"/>
      <w:szCs w:val="16"/>
    </w:rPr>
  </w:style>
  <w:style w:type="paragraph" w:styleId="Jegyzetszveg">
    <w:name w:val="annotation text"/>
    <w:basedOn w:val="Norml"/>
    <w:semiHidden/>
    <w:rsid w:val="002969BC"/>
    <w:rPr>
      <w:szCs w:val="20"/>
    </w:rPr>
  </w:style>
  <w:style w:type="paragraph" w:styleId="Megjegyzstrgya">
    <w:name w:val="annotation subject"/>
    <w:basedOn w:val="Jegyzetszveg"/>
    <w:next w:val="Jegyzetszveg"/>
    <w:semiHidden/>
    <w:rsid w:val="002969BC"/>
    <w:rPr>
      <w:b/>
      <w:bCs/>
    </w:rPr>
  </w:style>
  <w:style w:type="paragraph" w:customStyle="1" w:styleId="Subsubsection">
    <w:name w:val="Subsubsection"/>
    <w:basedOn w:val="Section"/>
    <w:next w:val="ParagraphFirst"/>
    <w:qFormat/>
    <w:rsid w:val="00765CCD"/>
    <w:pPr>
      <w:numPr>
        <w:numId w:val="0"/>
      </w:numPr>
    </w:pPr>
  </w:style>
  <w:style w:type="paragraph" w:customStyle="1" w:styleId="irodalom">
    <w:name w:val="irodalom"/>
    <w:rsid w:val="00434C4F"/>
    <w:pPr>
      <w:numPr>
        <w:numId w:val="6"/>
      </w:numPr>
    </w:pPr>
    <w:rPr>
      <w:szCs w:val="24"/>
      <w:lang w:val="en-GB"/>
    </w:rPr>
  </w:style>
  <w:style w:type="paragraph" w:styleId="Irodalomjegyzk">
    <w:name w:val="Bibliography"/>
    <w:next w:val="irodalom"/>
    <w:rsid w:val="005B16CD"/>
    <w:pPr>
      <w:keepNext/>
      <w:spacing w:before="240" w:after="240"/>
    </w:pPr>
    <w:rPr>
      <w:b/>
      <w:sz w:val="22"/>
      <w:szCs w:val="24"/>
      <w:lang w:val="en-GB"/>
    </w:rPr>
  </w:style>
  <w:style w:type="paragraph" w:styleId="lfej">
    <w:name w:val="header"/>
    <w:basedOn w:val="Norml"/>
    <w:link w:val="lfejChar"/>
    <w:uiPriority w:val="99"/>
    <w:rsid w:val="002D137B"/>
    <w:pPr>
      <w:tabs>
        <w:tab w:val="center" w:pos="4536"/>
        <w:tab w:val="right" w:pos="9072"/>
      </w:tabs>
    </w:pPr>
  </w:style>
  <w:style w:type="paragraph" w:styleId="llb">
    <w:name w:val="footer"/>
    <w:basedOn w:val="Norml"/>
    <w:rsid w:val="002D137B"/>
    <w:pPr>
      <w:tabs>
        <w:tab w:val="center" w:pos="4536"/>
        <w:tab w:val="right" w:pos="9072"/>
      </w:tabs>
    </w:pPr>
  </w:style>
  <w:style w:type="character" w:styleId="Oldalszm">
    <w:name w:val="page number"/>
    <w:basedOn w:val="Bekezdsalapbettpusa"/>
    <w:rsid w:val="002D137B"/>
  </w:style>
  <w:style w:type="character" w:styleId="Hiperhivatkozs">
    <w:name w:val="Hyperlink"/>
    <w:rsid w:val="008023A4"/>
    <w:rPr>
      <w:color w:val="0000FF"/>
      <w:u w:val="single"/>
    </w:rPr>
  </w:style>
  <w:style w:type="character" w:customStyle="1" w:styleId="lfejChar">
    <w:name w:val="Élőfej Char"/>
    <w:link w:val="lfej"/>
    <w:uiPriority w:val="99"/>
    <w:rsid w:val="007B2DF1"/>
    <w:rPr>
      <w:szCs w:val="24"/>
      <w:lang w:val="en-GB" w:eastAsia="hu-HU"/>
    </w:rPr>
  </w:style>
  <w:style w:type="table" w:styleId="Rcsostblzat">
    <w:name w:val="Table Grid"/>
    <w:basedOn w:val="Normltblzat"/>
    <w:rsid w:val="006E60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tent-number">
    <w:name w:val="patent-number"/>
    <w:rsid w:val="00AA380C"/>
  </w:style>
  <w:style w:type="character" w:customStyle="1" w:styleId="patent-title">
    <w:name w:val="patent-title"/>
    <w:rsid w:val="00AA380C"/>
  </w:style>
  <w:style w:type="character" w:customStyle="1" w:styleId="patent-bibdata-value">
    <w:name w:val="patent-bibdata-value"/>
    <w:rsid w:val="00AA380C"/>
  </w:style>
  <w:style w:type="paragraph" w:styleId="Listaszerbekezds">
    <w:name w:val="List Paragraph"/>
    <w:basedOn w:val="Norml"/>
    <w:uiPriority w:val="34"/>
    <w:qFormat/>
    <w:rsid w:val="00B0723C"/>
    <w:pPr>
      <w:ind w:left="720"/>
      <w:contextualSpacing/>
    </w:pPr>
  </w:style>
  <w:style w:type="character" w:styleId="Helyrzszveg">
    <w:name w:val="Placeholder Text"/>
    <w:basedOn w:val="Bekezdsalapbettpusa"/>
    <w:uiPriority w:val="99"/>
    <w:semiHidden/>
    <w:rsid w:val="0099237D"/>
    <w:rPr>
      <w:color w:val="808080"/>
    </w:rPr>
  </w:style>
  <w:style w:type="paragraph" w:customStyle="1" w:styleId="Cm1">
    <w:name w:val="Cím1"/>
    <w:basedOn w:val="Cikkcm"/>
    <w:link w:val="TitleChar"/>
    <w:rsid w:val="00362BEB"/>
  </w:style>
  <w:style w:type="paragraph" w:customStyle="1" w:styleId="Authors">
    <w:name w:val="Authors"/>
    <w:basedOn w:val="Szerz"/>
    <w:link w:val="AuthorsChar"/>
    <w:qFormat/>
    <w:rsid w:val="0093579C"/>
  </w:style>
  <w:style w:type="character" w:customStyle="1" w:styleId="CikkcmChar">
    <w:name w:val="Cikkcím Char"/>
    <w:basedOn w:val="Bekezdsalapbettpusa"/>
    <w:link w:val="Cikkcm"/>
    <w:rsid w:val="0093579C"/>
    <w:rPr>
      <w:b/>
      <w:kern w:val="40"/>
      <w:sz w:val="32"/>
      <w:szCs w:val="40"/>
      <w:lang w:val="en-GB"/>
    </w:rPr>
  </w:style>
  <w:style w:type="character" w:customStyle="1" w:styleId="TitleChar">
    <w:name w:val="Title Char"/>
    <w:basedOn w:val="CikkcmChar"/>
    <w:link w:val="Cm1"/>
    <w:rsid w:val="00362BEB"/>
    <w:rPr>
      <w:b/>
      <w:kern w:val="40"/>
      <w:sz w:val="32"/>
      <w:szCs w:val="40"/>
      <w:lang w:val="en-GB"/>
    </w:rPr>
  </w:style>
  <w:style w:type="paragraph" w:customStyle="1" w:styleId="Institution">
    <w:name w:val="Institution"/>
    <w:basedOn w:val="Norml"/>
    <w:link w:val="InstitutionChar"/>
    <w:qFormat/>
    <w:rsid w:val="002F2195"/>
    <w:pPr>
      <w:spacing w:before="240"/>
      <w:jc w:val="center"/>
    </w:pPr>
    <w:rPr>
      <w:b/>
    </w:rPr>
  </w:style>
  <w:style w:type="character" w:customStyle="1" w:styleId="SzerzChar">
    <w:name w:val="Szerző Char"/>
    <w:basedOn w:val="Bekezdsalapbettpusa"/>
    <w:link w:val="Szerz"/>
    <w:rsid w:val="0093579C"/>
    <w:rPr>
      <w:b/>
      <w:kern w:val="32"/>
      <w:sz w:val="24"/>
      <w:szCs w:val="32"/>
      <w:lang w:val="en-GB"/>
    </w:rPr>
  </w:style>
  <w:style w:type="character" w:customStyle="1" w:styleId="AuthorsChar">
    <w:name w:val="Authors Char"/>
    <w:basedOn w:val="SzerzChar"/>
    <w:link w:val="Authors"/>
    <w:rsid w:val="0093579C"/>
    <w:rPr>
      <w:b/>
      <w:kern w:val="32"/>
      <w:sz w:val="24"/>
      <w:szCs w:val="32"/>
      <w:lang w:val="en-GB"/>
    </w:rPr>
  </w:style>
  <w:style w:type="paragraph" w:customStyle="1" w:styleId="Abstract">
    <w:name w:val="Abstract"/>
    <w:basedOn w:val="sszefoglal"/>
    <w:next w:val="Section"/>
    <w:link w:val="AbstractChar"/>
    <w:autoRedefine/>
    <w:qFormat/>
    <w:rsid w:val="002F2195"/>
  </w:style>
  <w:style w:type="character" w:customStyle="1" w:styleId="InstitutionChar">
    <w:name w:val="Institution Char"/>
    <w:basedOn w:val="Bekezdsalapbettpusa"/>
    <w:link w:val="Institution"/>
    <w:rsid w:val="002F2195"/>
    <w:rPr>
      <w:b/>
      <w:szCs w:val="24"/>
      <w:lang w:val="en-GB"/>
    </w:rPr>
  </w:style>
  <w:style w:type="paragraph" w:customStyle="1" w:styleId="Keywords">
    <w:name w:val="Keywords"/>
    <w:basedOn w:val="Kulcssz"/>
    <w:link w:val="KeywordsChar"/>
    <w:qFormat/>
    <w:rsid w:val="0093579C"/>
  </w:style>
  <w:style w:type="character" w:customStyle="1" w:styleId="sszefoglalChar">
    <w:name w:val="Összefoglaló Char"/>
    <w:basedOn w:val="Bekezdsalapbettpusa"/>
    <w:link w:val="sszefoglal"/>
    <w:rsid w:val="0093579C"/>
    <w:rPr>
      <w:szCs w:val="24"/>
      <w:lang w:val="en-GB"/>
    </w:rPr>
  </w:style>
  <w:style w:type="character" w:customStyle="1" w:styleId="AbstractChar">
    <w:name w:val="Abstract Char"/>
    <w:basedOn w:val="sszefoglalChar"/>
    <w:link w:val="Abstract"/>
    <w:rsid w:val="0093579C"/>
    <w:rPr>
      <w:szCs w:val="24"/>
      <w:lang w:val="en-GB"/>
    </w:rPr>
  </w:style>
  <w:style w:type="paragraph" w:customStyle="1" w:styleId="Section">
    <w:name w:val="Section"/>
    <w:basedOn w:val="Cmsor1"/>
    <w:link w:val="SectionChar"/>
    <w:qFormat/>
    <w:rsid w:val="0093579C"/>
  </w:style>
  <w:style w:type="character" w:customStyle="1" w:styleId="KulcsszChar">
    <w:name w:val="Kulcsszó Char"/>
    <w:basedOn w:val="Bekezdsalapbettpusa"/>
    <w:link w:val="Kulcssz"/>
    <w:rsid w:val="0093579C"/>
    <w:rPr>
      <w:i/>
      <w:szCs w:val="24"/>
      <w:lang w:val="en-GB"/>
    </w:rPr>
  </w:style>
  <w:style w:type="character" w:customStyle="1" w:styleId="KeywordsChar">
    <w:name w:val="Keywords Char"/>
    <w:basedOn w:val="KulcsszChar"/>
    <w:link w:val="Keywords"/>
    <w:rsid w:val="0093579C"/>
    <w:rPr>
      <w:i/>
      <w:szCs w:val="24"/>
      <w:lang w:val="en-GB"/>
    </w:rPr>
  </w:style>
  <w:style w:type="paragraph" w:customStyle="1" w:styleId="Paragraph">
    <w:name w:val="Paragraph"/>
    <w:basedOn w:val="Norml"/>
    <w:link w:val="ParagraphChar"/>
    <w:qFormat/>
    <w:rsid w:val="0093579C"/>
  </w:style>
  <w:style w:type="character" w:customStyle="1" w:styleId="Cmsor1Char">
    <w:name w:val="Címsor 1 Char"/>
    <w:basedOn w:val="Bekezdsalapbettpusa"/>
    <w:link w:val="Cmsor1"/>
    <w:rsid w:val="0093579C"/>
    <w:rPr>
      <w:rFonts w:cs="Arial"/>
      <w:b/>
      <w:bCs/>
      <w:kern w:val="32"/>
      <w:sz w:val="22"/>
      <w:szCs w:val="22"/>
      <w:lang w:val="en-GB"/>
    </w:rPr>
  </w:style>
  <w:style w:type="character" w:customStyle="1" w:styleId="SectionChar">
    <w:name w:val="Section Char"/>
    <w:basedOn w:val="Cmsor1Char"/>
    <w:link w:val="Section"/>
    <w:rsid w:val="0093579C"/>
    <w:rPr>
      <w:rFonts w:cs="Arial"/>
      <w:b/>
      <w:bCs/>
      <w:kern w:val="32"/>
      <w:sz w:val="22"/>
      <w:szCs w:val="22"/>
      <w:lang w:val="en-GB"/>
    </w:rPr>
  </w:style>
  <w:style w:type="paragraph" w:customStyle="1" w:styleId="ParagraphFirst">
    <w:name w:val="ParagraphFirst"/>
    <w:basedOn w:val="Paragraph"/>
    <w:next w:val="Paragraph"/>
    <w:link w:val="ParagraphFirstChar"/>
    <w:autoRedefine/>
    <w:qFormat/>
    <w:rsid w:val="00226F23"/>
    <w:pPr>
      <w:ind w:firstLine="142"/>
    </w:pPr>
  </w:style>
  <w:style w:type="character" w:customStyle="1" w:styleId="ParagraphChar">
    <w:name w:val="Paragraph Char"/>
    <w:basedOn w:val="Bekezdsalapbettpusa"/>
    <w:link w:val="Paragraph"/>
    <w:rsid w:val="0093579C"/>
    <w:rPr>
      <w:szCs w:val="24"/>
      <w:lang w:val="en-GB"/>
    </w:rPr>
  </w:style>
  <w:style w:type="paragraph" w:customStyle="1" w:styleId="todelete">
    <w:name w:val="todelete"/>
    <w:basedOn w:val="Cmsor2"/>
    <w:next w:val="ParagraphFirst"/>
    <w:link w:val="SubsectionChar"/>
    <w:rsid w:val="005150CF"/>
    <w:rPr>
      <w:b w:val="0"/>
      <w:bCs w:val="0"/>
      <w:iCs w:val="0"/>
    </w:rPr>
  </w:style>
  <w:style w:type="character" w:customStyle="1" w:styleId="ParagraphFirstChar">
    <w:name w:val="ParagraphFirst Char"/>
    <w:basedOn w:val="ParagraphChar"/>
    <w:link w:val="ParagraphFirst"/>
    <w:rsid w:val="00226F23"/>
    <w:rPr>
      <w:szCs w:val="24"/>
      <w:lang w:val="en-US"/>
    </w:rPr>
  </w:style>
  <w:style w:type="paragraph" w:customStyle="1" w:styleId="Figure">
    <w:name w:val="Figure"/>
    <w:basedOn w:val="Norml"/>
    <w:next w:val="CaptionFigure"/>
    <w:link w:val="FigureChar"/>
    <w:qFormat/>
    <w:rsid w:val="002F2195"/>
    <w:pPr>
      <w:keepNext/>
      <w:ind w:firstLine="0"/>
      <w:jc w:val="center"/>
    </w:pPr>
    <w:rPr>
      <w:noProof/>
      <w:lang w:val="hu-HU"/>
    </w:rPr>
  </w:style>
  <w:style w:type="character" w:customStyle="1" w:styleId="Cmsor2Char">
    <w:name w:val="Címsor 2 Char"/>
    <w:aliases w:val="Subsection Char1"/>
    <w:basedOn w:val="Bekezdsalapbettpusa"/>
    <w:link w:val="Cmsor2"/>
    <w:rsid w:val="005150CF"/>
    <w:rPr>
      <w:rFonts w:cs="Arial"/>
      <w:b/>
      <w:bCs/>
      <w:iCs/>
      <w:szCs w:val="28"/>
      <w:lang w:val="en-GB"/>
    </w:rPr>
  </w:style>
  <w:style w:type="character" w:customStyle="1" w:styleId="SubsectionChar">
    <w:name w:val="Subsection Char"/>
    <w:basedOn w:val="Cmsor2Char"/>
    <w:link w:val="todelete"/>
    <w:rsid w:val="005150CF"/>
    <w:rPr>
      <w:rFonts w:cs="Arial"/>
      <w:b/>
      <w:bCs/>
      <w:iCs/>
      <w:szCs w:val="28"/>
      <w:lang w:val="en-GB"/>
    </w:rPr>
  </w:style>
  <w:style w:type="paragraph" w:customStyle="1" w:styleId="CaptionFigure">
    <w:name w:val="CaptionFigure"/>
    <w:basedOn w:val="Kpalrs"/>
    <w:next w:val="Paragraph"/>
    <w:link w:val="CaptionFigureChar"/>
    <w:qFormat/>
    <w:rsid w:val="005150CF"/>
  </w:style>
  <w:style w:type="character" w:customStyle="1" w:styleId="FigureChar">
    <w:name w:val="Figure Char"/>
    <w:basedOn w:val="Bekezdsalapbettpusa"/>
    <w:link w:val="Figure"/>
    <w:rsid w:val="002F2195"/>
    <w:rPr>
      <w:noProof/>
    </w:rPr>
  </w:style>
  <w:style w:type="paragraph" w:customStyle="1" w:styleId="Lista1">
    <w:name w:val="Lista1"/>
    <w:basedOn w:val="Paragraph"/>
    <w:link w:val="ListChar"/>
    <w:rsid w:val="001973F4"/>
    <w:pPr>
      <w:numPr>
        <w:numId w:val="17"/>
      </w:numPr>
      <w:ind w:left="714" w:hanging="357"/>
    </w:pPr>
  </w:style>
  <w:style w:type="character" w:customStyle="1" w:styleId="KpalrsChar">
    <w:name w:val="Képaláírás Char"/>
    <w:basedOn w:val="Bekezdsalapbettpusa"/>
    <w:link w:val="Kpalrs"/>
    <w:rsid w:val="005150CF"/>
    <w:rPr>
      <w:bCs/>
      <w:i/>
      <w:lang w:val="en-GB"/>
    </w:rPr>
  </w:style>
  <w:style w:type="character" w:customStyle="1" w:styleId="CaptionFigureChar">
    <w:name w:val="CaptionFigure Char"/>
    <w:basedOn w:val="KpalrsChar"/>
    <w:link w:val="CaptionFigure"/>
    <w:rsid w:val="005150CF"/>
    <w:rPr>
      <w:bCs/>
      <w:i/>
      <w:lang w:val="en-GB"/>
    </w:rPr>
  </w:style>
  <w:style w:type="paragraph" w:customStyle="1" w:styleId="ListLevel2">
    <w:name w:val="ListLevel2"/>
    <w:basedOn w:val="Paragraph"/>
    <w:link w:val="ListLevel2Char"/>
    <w:qFormat/>
    <w:rsid w:val="001973F4"/>
    <w:pPr>
      <w:numPr>
        <w:ilvl w:val="1"/>
        <w:numId w:val="17"/>
      </w:numPr>
      <w:spacing w:before="0"/>
      <w:ind w:left="1434" w:hanging="357"/>
    </w:pPr>
  </w:style>
  <w:style w:type="character" w:customStyle="1" w:styleId="ListChar">
    <w:name w:val="List Char"/>
    <w:basedOn w:val="ParagraphChar"/>
    <w:link w:val="Lista1"/>
    <w:rsid w:val="001973F4"/>
    <w:rPr>
      <w:szCs w:val="24"/>
      <w:lang w:val="en-GB"/>
    </w:rPr>
  </w:style>
  <w:style w:type="paragraph" w:customStyle="1" w:styleId="Acknowledgement">
    <w:name w:val="Acknowledgement"/>
    <w:basedOn w:val="Section"/>
    <w:next w:val="ParagraphFirst"/>
    <w:link w:val="AcknowledgementChar"/>
    <w:qFormat/>
    <w:rsid w:val="00AA198D"/>
    <w:pPr>
      <w:numPr>
        <w:numId w:val="0"/>
      </w:numPr>
      <w:ind w:left="57" w:hanging="57"/>
    </w:pPr>
  </w:style>
  <w:style w:type="character" w:customStyle="1" w:styleId="ListLevel2Char">
    <w:name w:val="ListLevel2 Char"/>
    <w:basedOn w:val="ParagraphChar"/>
    <w:link w:val="ListLevel2"/>
    <w:rsid w:val="001973F4"/>
    <w:rPr>
      <w:szCs w:val="24"/>
      <w:lang w:val="en-GB"/>
    </w:rPr>
  </w:style>
  <w:style w:type="paragraph" w:customStyle="1" w:styleId="References">
    <w:name w:val="References"/>
    <w:basedOn w:val="Section"/>
    <w:link w:val="ReferencesChar"/>
    <w:qFormat/>
    <w:rsid w:val="00AA198D"/>
    <w:pPr>
      <w:numPr>
        <w:numId w:val="0"/>
      </w:numPr>
      <w:ind w:left="57" w:hanging="57"/>
    </w:pPr>
  </w:style>
  <w:style w:type="character" w:customStyle="1" w:styleId="AcknowledgementChar">
    <w:name w:val="Acknowledgement Char"/>
    <w:basedOn w:val="SectionChar"/>
    <w:link w:val="Acknowledgement"/>
    <w:rsid w:val="00AA198D"/>
    <w:rPr>
      <w:rFonts w:cs="Arial"/>
      <w:b/>
      <w:bCs/>
      <w:kern w:val="32"/>
      <w:sz w:val="22"/>
      <w:szCs w:val="22"/>
      <w:lang w:val="en-GB"/>
    </w:rPr>
  </w:style>
  <w:style w:type="paragraph" w:customStyle="1" w:styleId="Cite">
    <w:name w:val="Cite"/>
    <w:basedOn w:val="Paragraph"/>
    <w:link w:val="CiteChar"/>
    <w:qFormat/>
    <w:rsid w:val="00AA198D"/>
    <w:pPr>
      <w:spacing w:before="0"/>
      <w:ind w:left="425" w:hanging="425"/>
      <w:jc w:val="left"/>
    </w:pPr>
  </w:style>
  <w:style w:type="character" w:customStyle="1" w:styleId="ReferencesChar">
    <w:name w:val="References Char"/>
    <w:basedOn w:val="SectionChar"/>
    <w:link w:val="References"/>
    <w:rsid w:val="00AA198D"/>
    <w:rPr>
      <w:rFonts w:cs="Arial"/>
      <w:b/>
      <w:bCs/>
      <w:kern w:val="32"/>
      <w:sz w:val="22"/>
      <w:szCs w:val="22"/>
      <w:lang w:val="en-GB"/>
    </w:rPr>
  </w:style>
  <w:style w:type="character" w:customStyle="1" w:styleId="CiteChar">
    <w:name w:val="Cite Char"/>
    <w:basedOn w:val="ParagraphChar"/>
    <w:link w:val="Cite"/>
    <w:rsid w:val="00AA198D"/>
    <w:rPr>
      <w:szCs w:val="24"/>
      <w:lang w:val="en-GB"/>
    </w:rPr>
  </w:style>
  <w:style w:type="paragraph" w:customStyle="1" w:styleId="Cm2">
    <w:name w:val="Cím2"/>
    <w:basedOn w:val="Cm1"/>
    <w:next w:val="Authors"/>
    <w:link w:val="TitleChar1"/>
    <w:qFormat/>
    <w:rsid w:val="000F4FF6"/>
  </w:style>
  <w:style w:type="paragraph" w:customStyle="1" w:styleId="ListLevel1">
    <w:name w:val="ListLevel1"/>
    <w:basedOn w:val="Lista1"/>
    <w:link w:val="ListLevel1Char"/>
    <w:qFormat/>
    <w:rsid w:val="000F4FF6"/>
  </w:style>
  <w:style w:type="character" w:customStyle="1" w:styleId="TitleChar1">
    <w:name w:val="Title Char1"/>
    <w:basedOn w:val="TitleChar"/>
    <w:link w:val="Cm2"/>
    <w:rsid w:val="000F4FF6"/>
    <w:rPr>
      <w:b/>
      <w:kern w:val="40"/>
      <w:sz w:val="32"/>
      <w:szCs w:val="40"/>
      <w:lang w:val="en-GB"/>
    </w:rPr>
  </w:style>
  <w:style w:type="character" w:customStyle="1" w:styleId="ListLevel1Char">
    <w:name w:val="ListLevel1 Char"/>
    <w:basedOn w:val="ListChar"/>
    <w:link w:val="ListLevel1"/>
    <w:rsid w:val="000F4FF6"/>
    <w:rPr>
      <w:szCs w:val="24"/>
      <w:lang w:val="en-GB"/>
    </w:rPr>
  </w:style>
  <w:style w:type="paragraph" w:customStyle="1" w:styleId="paratitle1">
    <w:name w:val="para title 1"/>
    <w:basedOn w:val="Norml"/>
    <w:autoRedefine/>
    <w:rsid w:val="006255D4"/>
    <w:pPr>
      <w:spacing w:after="120"/>
      <w:ind w:firstLine="0"/>
    </w:pPr>
    <w:rPr>
      <w:rFonts w:eastAsia="MS Mincho"/>
      <w:b/>
      <w:color w:val="000000"/>
      <w:sz w:val="22"/>
      <w:szCs w:val="22"/>
      <w:lang w:eastAsia="en-US"/>
    </w:rPr>
  </w:style>
  <w:style w:type="paragraph" w:customStyle="1" w:styleId="Tbla">
    <w:name w:val="Tábla"/>
    <w:basedOn w:val="Norml"/>
    <w:qFormat/>
    <w:rsid w:val="00D9548F"/>
    <w:pPr>
      <w:spacing w:before="0"/>
      <w:ind w:firstLine="0"/>
    </w:pPr>
    <w:rPr>
      <w:noProof/>
      <w:szCs w:val="20"/>
      <w:lang w:eastAsia="en-US"/>
    </w:rPr>
  </w:style>
  <w:style w:type="paragraph" w:customStyle="1" w:styleId="bodytextpara">
    <w:name w:val="body text para"/>
    <w:basedOn w:val="Norml"/>
    <w:rsid w:val="00705551"/>
    <w:pPr>
      <w:spacing w:before="0"/>
      <w:ind w:firstLine="480"/>
    </w:pPr>
    <w:rPr>
      <w:rFonts w:eastAsia="MS Mincho"/>
      <w:sz w:val="24"/>
      <w:szCs w:val="20"/>
      <w:lang w:eastAsia="en-US"/>
    </w:rPr>
  </w:style>
  <w:style w:type="paragraph" w:customStyle="1" w:styleId="referencesszamozas">
    <w:name w:val="references szamozas"/>
    <w:basedOn w:val="Cite"/>
    <w:link w:val="referencesszamozasChar"/>
    <w:qFormat/>
    <w:rsid w:val="0002542D"/>
    <w:pPr>
      <w:numPr>
        <w:numId w:val="34"/>
      </w:numPr>
      <w:ind w:left="426" w:hanging="426"/>
    </w:pPr>
    <w:rPr>
      <w:bCs/>
    </w:rPr>
  </w:style>
  <w:style w:type="paragraph" w:customStyle="1" w:styleId="DOIreferences">
    <w:name w:val="DOI references"/>
    <w:basedOn w:val="referencesszamozas"/>
    <w:link w:val="DOIreferencesChar"/>
    <w:qFormat/>
    <w:rsid w:val="0002542D"/>
    <w:pPr>
      <w:numPr>
        <w:numId w:val="0"/>
      </w:numPr>
      <w:ind w:left="426"/>
    </w:pPr>
  </w:style>
  <w:style w:type="character" w:customStyle="1" w:styleId="referencesszamozasChar">
    <w:name w:val="references szamozas Char"/>
    <w:basedOn w:val="CiteChar"/>
    <w:link w:val="referencesszamozas"/>
    <w:rsid w:val="0002542D"/>
    <w:rPr>
      <w:bCs/>
      <w:szCs w:val="24"/>
      <w:lang w:val="en-US"/>
    </w:rPr>
  </w:style>
  <w:style w:type="paragraph" w:styleId="HTML-kntformzott">
    <w:name w:val="HTML Preformatted"/>
    <w:basedOn w:val="Norml"/>
    <w:link w:val="HTML-kntformzottChar"/>
    <w:uiPriority w:val="99"/>
    <w:unhideWhenUsed/>
    <w:rsid w:val="00F85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firstLine="0"/>
      <w:jc w:val="left"/>
    </w:pPr>
    <w:rPr>
      <w:rFonts w:ascii="Courier New" w:hAnsi="Courier New" w:cs="Courier New"/>
      <w:szCs w:val="20"/>
      <w:lang w:val="hu-HU"/>
    </w:rPr>
  </w:style>
  <w:style w:type="character" w:customStyle="1" w:styleId="DOIreferencesChar">
    <w:name w:val="DOI references Char"/>
    <w:basedOn w:val="referencesszamozasChar"/>
    <w:link w:val="DOIreferences"/>
    <w:rsid w:val="0002542D"/>
    <w:rPr>
      <w:bCs/>
      <w:szCs w:val="24"/>
      <w:lang w:val="en-US"/>
    </w:rPr>
  </w:style>
  <w:style w:type="character" w:customStyle="1" w:styleId="HTML-kntformzottChar">
    <w:name w:val="HTML-ként formázott Char"/>
    <w:basedOn w:val="Bekezdsalapbettpusa"/>
    <w:link w:val="HTML-kntformzott"/>
    <w:uiPriority w:val="99"/>
    <w:rsid w:val="00F85A38"/>
    <w:rPr>
      <w:rFonts w:ascii="Courier New" w:hAnsi="Courier New" w:cs="Courier New"/>
    </w:rPr>
  </w:style>
  <w:style w:type="paragraph" w:customStyle="1" w:styleId="pszerzo">
    <w:name w:val="pszerzo"/>
    <w:basedOn w:val="Norml"/>
    <w:rsid w:val="00F3453B"/>
    <w:pPr>
      <w:spacing w:before="100" w:beforeAutospacing="1" w:after="100" w:afterAutospacing="1"/>
      <w:ind w:firstLine="0"/>
      <w:jc w:val="left"/>
    </w:pPr>
    <w:rPr>
      <w:sz w:val="24"/>
      <w:lang w:val="hu-HU"/>
    </w:rPr>
  </w:style>
  <w:style w:type="paragraph" w:customStyle="1" w:styleId="pcim">
    <w:name w:val="pcim"/>
    <w:basedOn w:val="Norml"/>
    <w:rsid w:val="00F3453B"/>
    <w:pPr>
      <w:spacing w:before="100" w:beforeAutospacing="1" w:after="100" w:afterAutospacing="1"/>
      <w:ind w:firstLine="0"/>
      <w:jc w:val="left"/>
    </w:pPr>
    <w:rPr>
      <w:sz w:val="24"/>
      <w:lang w:val="hu-HU"/>
    </w:rPr>
  </w:style>
  <w:style w:type="paragraph" w:customStyle="1" w:styleId="pfolyoirat">
    <w:name w:val="pfolyoirat"/>
    <w:basedOn w:val="Norml"/>
    <w:rsid w:val="00F3453B"/>
    <w:pPr>
      <w:spacing w:before="100" w:beforeAutospacing="1" w:after="100" w:afterAutospacing="1"/>
      <w:ind w:firstLine="0"/>
      <w:jc w:val="left"/>
    </w:pPr>
    <w:rPr>
      <w:sz w:val="24"/>
      <w:lang w:val="hu-HU"/>
    </w:rPr>
  </w:style>
  <w:style w:type="character" w:customStyle="1" w:styleId="folyoirat">
    <w:name w:val="folyoirat"/>
    <w:basedOn w:val="Bekezdsalapbettpusa"/>
    <w:rsid w:val="00F3453B"/>
  </w:style>
  <w:style w:type="character" w:customStyle="1" w:styleId="kotet">
    <w:name w:val="kotet"/>
    <w:basedOn w:val="Bekezdsalapbettpusa"/>
    <w:rsid w:val="00F3453B"/>
  </w:style>
  <w:style w:type="character" w:customStyle="1" w:styleId="apple-converted-space">
    <w:name w:val="apple-converted-space"/>
    <w:basedOn w:val="Bekezdsalapbettpusa"/>
    <w:rsid w:val="00F3453B"/>
  </w:style>
  <w:style w:type="character" w:customStyle="1" w:styleId="oldal">
    <w:name w:val="oldal"/>
    <w:basedOn w:val="Bekezdsalapbettpusa"/>
    <w:rsid w:val="00F3453B"/>
  </w:style>
  <w:style w:type="character" w:customStyle="1" w:styleId="ev">
    <w:name w:val="ev"/>
    <w:basedOn w:val="Bekezdsalapbettpusa"/>
    <w:rsid w:val="00F3453B"/>
  </w:style>
  <w:style w:type="paragraph" w:styleId="Vltozat">
    <w:name w:val="Revision"/>
    <w:hidden/>
    <w:uiPriority w:val="99"/>
    <w:semiHidden/>
    <w:rsid w:val="00B733A9"/>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3071">
      <w:bodyDiv w:val="1"/>
      <w:marLeft w:val="0"/>
      <w:marRight w:val="0"/>
      <w:marTop w:val="0"/>
      <w:marBottom w:val="0"/>
      <w:divBdr>
        <w:top w:val="none" w:sz="0" w:space="0" w:color="auto"/>
        <w:left w:val="none" w:sz="0" w:space="0" w:color="auto"/>
        <w:bottom w:val="none" w:sz="0" w:space="0" w:color="auto"/>
        <w:right w:val="none" w:sz="0" w:space="0" w:color="auto"/>
      </w:divBdr>
    </w:div>
    <w:div w:id="282542353">
      <w:bodyDiv w:val="1"/>
      <w:marLeft w:val="0"/>
      <w:marRight w:val="0"/>
      <w:marTop w:val="0"/>
      <w:marBottom w:val="0"/>
      <w:divBdr>
        <w:top w:val="none" w:sz="0" w:space="0" w:color="auto"/>
        <w:left w:val="none" w:sz="0" w:space="0" w:color="auto"/>
        <w:bottom w:val="none" w:sz="0" w:space="0" w:color="auto"/>
        <w:right w:val="none" w:sz="0" w:space="0" w:color="auto"/>
      </w:divBdr>
    </w:div>
    <w:div w:id="877166293">
      <w:bodyDiv w:val="1"/>
      <w:marLeft w:val="0"/>
      <w:marRight w:val="0"/>
      <w:marTop w:val="0"/>
      <w:marBottom w:val="0"/>
      <w:divBdr>
        <w:top w:val="none" w:sz="0" w:space="0" w:color="auto"/>
        <w:left w:val="none" w:sz="0" w:space="0" w:color="auto"/>
        <w:bottom w:val="none" w:sz="0" w:space="0" w:color="auto"/>
        <w:right w:val="none" w:sz="0" w:space="0" w:color="auto"/>
      </w:divBdr>
    </w:div>
    <w:div w:id="1154032316">
      <w:bodyDiv w:val="1"/>
      <w:marLeft w:val="0"/>
      <w:marRight w:val="0"/>
      <w:marTop w:val="0"/>
      <w:marBottom w:val="0"/>
      <w:divBdr>
        <w:top w:val="none" w:sz="0" w:space="0" w:color="auto"/>
        <w:left w:val="none" w:sz="0" w:space="0" w:color="auto"/>
        <w:bottom w:val="none" w:sz="0" w:space="0" w:color="auto"/>
        <w:right w:val="none" w:sz="0" w:space="0" w:color="auto"/>
      </w:divBdr>
    </w:div>
    <w:div w:id="1414934884">
      <w:bodyDiv w:val="1"/>
      <w:marLeft w:val="0"/>
      <w:marRight w:val="0"/>
      <w:marTop w:val="0"/>
      <w:marBottom w:val="0"/>
      <w:divBdr>
        <w:top w:val="none" w:sz="0" w:space="0" w:color="auto"/>
        <w:left w:val="none" w:sz="0" w:space="0" w:color="auto"/>
        <w:bottom w:val="none" w:sz="0" w:space="0" w:color="auto"/>
        <w:right w:val="none" w:sz="0" w:space="0" w:color="auto"/>
      </w:divBdr>
    </w:div>
    <w:div w:id="1690596774">
      <w:bodyDiv w:val="1"/>
      <w:marLeft w:val="0"/>
      <w:marRight w:val="0"/>
      <w:marTop w:val="0"/>
      <w:marBottom w:val="0"/>
      <w:divBdr>
        <w:top w:val="none" w:sz="0" w:space="0" w:color="auto"/>
        <w:left w:val="none" w:sz="0" w:space="0" w:color="auto"/>
        <w:bottom w:val="none" w:sz="0" w:space="0" w:color="auto"/>
        <w:right w:val="none" w:sz="0" w:space="0" w:color="auto"/>
      </w:divBdr>
    </w:div>
    <w:div w:id="2022775017">
      <w:bodyDiv w:val="1"/>
      <w:marLeft w:val="0"/>
      <w:marRight w:val="0"/>
      <w:marTop w:val="0"/>
      <w:marBottom w:val="0"/>
      <w:divBdr>
        <w:top w:val="none" w:sz="0" w:space="0" w:color="auto"/>
        <w:left w:val="none" w:sz="0" w:space="0" w:color="auto"/>
        <w:bottom w:val="none" w:sz="0" w:space="0" w:color="auto"/>
        <w:right w:val="none" w:sz="0" w:space="0" w:color="auto"/>
      </w:divBdr>
    </w:div>
    <w:div w:id="2125730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e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6.jpeg"/><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tiff"/><Relationship Id="rId19" Type="http://schemas.openxmlformats.org/officeDocument/2006/relationships/image" Target="media/image11.jpeg"/><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image" Target="media/image6.jp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footer" Target="foot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rgitai%20Hajnalka\Downloads\acta_template_2014.dotx"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5CAA7-8441-4C0A-AACC-F77963363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acta_template_2014</Template>
  <TotalTime>37</TotalTime>
  <Pages>12</Pages>
  <Words>3021</Words>
  <Characters>20849</Characters>
  <Application>Microsoft Office Word</Application>
  <DocSecurity>0</DocSecurity>
  <Lines>173</Lines>
  <Paragraphs>47</Paragraphs>
  <ScaleCrop>false</ScaleCrop>
  <HeadingPairs>
    <vt:vector size="2" baseType="variant">
      <vt:variant>
        <vt:lpstr>Cím</vt:lpstr>
      </vt:variant>
      <vt:variant>
        <vt:i4>1</vt:i4>
      </vt:variant>
    </vt:vector>
  </HeadingPairs>
  <TitlesOfParts>
    <vt:vector size="1" baseType="lpstr">
      <vt:lpstr>Formai követelmények az Acta Technica Jaurinensis periodika számára küldött cikkekhez</vt:lpstr>
    </vt:vector>
  </TitlesOfParts>
  <Company>AJT</Company>
  <LinksUpToDate>false</LinksUpToDate>
  <CharactersWithSpaces>23823</CharactersWithSpaces>
  <SharedDoc>false</SharedDoc>
  <HLinks>
    <vt:vector size="6" baseType="variant">
      <vt:variant>
        <vt:i4>2031697</vt:i4>
      </vt:variant>
      <vt:variant>
        <vt:i4>40</vt:i4>
      </vt:variant>
      <vt:variant>
        <vt:i4>0</vt:i4>
      </vt:variant>
      <vt:variant>
        <vt:i4>5</vt:i4>
      </vt:variant>
      <vt:variant>
        <vt:lpwstr>https://www.google.com/search?tbo=p&amp;tbm=pts&amp;hl=en&amp;q=ininventor:%22Marek+Horski%22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Formai követelmények az Acta Technica Jaurinensis periodika számára küldött cikkekhez</dc:title>
  <dc:creator>Hargitai Hajnalka</dc:creator>
  <cp:lastModifiedBy>Hargitai Hajnalka</cp:lastModifiedBy>
  <cp:revision>11</cp:revision>
  <cp:lastPrinted>2014-08-27T13:59:00Z</cp:lastPrinted>
  <dcterms:created xsi:type="dcterms:W3CDTF">2014-10-17T17:53:00Z</dcterms:created>
  <dcterms:modified xsi:type="dcterms:W3CDTF">2014-10-17T18:31:00Z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y fmtid="{D5CDD505-2E9C-101B-9397-08002B2CF9AE}" pid="5" name="MTCustomEquationNumber">
    <vt:lpwstr>1</vt:lpwstr>
  </property>
</Properties>
</file>